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24824" w14:textId="77777777" w:rsidR="008F2297" w:rsidRDefault="008F2297" w:rsidP="008F2297">
      <w:pPr>
        <w:widowControl w:val="0"/>
        <w:spacing w:line="360" w:lineRule="auto"/>
        <w:ind w:firstLine="3"/>
        <w:jc w:val="center"/>
        <w:rPr>
          <w:b/>
          <w:snapToGrid w:val="0"/>
          <w:sz w:val="24"/>
          <w:szCs w:val="24"/>
        </w:rPr>
      </w:pPr>
      <w:r>
        <w:rPr>
          <w:b/>
          <w:snapToGrid w:val="0"/>
          <w:sz w:val="24"/>
          <w:szCs w:val="24"/>
        </w:rPr>
        <w:t>Обязательная информация</w:t>
      </w:r>
    </w:p>
    <w:p w14:paraId="06366B91" w14:textId="77777777" w:rsidR="008F2297" w:rsidRDefault="008F2297" w:rsidP="008F2297">
      <w:pPr>
        <w:widowControl w:val="0"/>
        <w:spacing w:line="360" w:lineRule="auto"/>
        <w:ind w:left="2124" w:firstLine="708"/>
        <w:rPr>
          <w:b/>
          <w:snapToGrid w:val="0"/>
          <w:sz w:val="24"/>
          <w:szCs w:val="24"/>
        </w:rPr>
      </w:pPr>
    </w:p>
    <w:p w14:paraId="70C94F06" w14:textId="77777777" w:rsidR="008F2297" w:rsidRDefault="008F2297" w:rsidP="008F2297">
      <w:pPr>
        <w:widowControl w:val="0"/>
        <w:spacing w:line="360" w:lineRule="auto"/>
        <w:ind w:firstLine="708"/>
        <w:jc w:val="both"/>
        <w:rPr>
          <w:snapToGrid w:val="0"/>
          <w:sz w:val="24"/>
          <w:szCs w:val="24"/>
        </w:rPr>
      </w:pPr>
      <w:r>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75E97F9B" w14:textId="77777777" w:rsidR="008F2297" w:rsidRDefault="008F2297" w:rsidP="008F2297">
      <w:pPr>
        <w:widowControl w:val="0"/>
        <w:spacing w:line="360" w:lineRule="auto"/>
        <w:ind w:firstLine="708"/>
        <w:jc w:val="both"/>
        <w:rPr>
          <w:snapToGrid w:val="0"/>
          <w:sz w:val="24"/>
          <w:szCs w:val="24"/>
        </w:rPr>
      </w:pPr>
      <w:r>
        <w:rPr>
          <w:snapToGrid w:val="0"/>
          <w:sz w:val="24"/>
          <w:szCs w:val="24"/>
        </w:rPr>
        <w:t>ОПИФ рыночных финансовых инструментов «ТКБ Инвестмент Партнерс – Фонд облигаций» (Правила доверительного управления фондом зарегистрированы ФСФР России 24.12.2002 за № 0081-58233855).</w:t>
      </w:r>
    </w:p>
    <w:p w14:paraId="19D142D7" w14:textId="77777777" w:rsidR="008F2297" w:rsidRDefault="008F2297" w:rsidP="008F2297">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0BFDEA61" w14:textId="77777777" w:rsidR="008F2297" w:rsidRDefault="008F2297" w:rsidP="008F2297">
      <w:pPr>
        <w:ind w:firstLine="709"/>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6E241F59" w14:textId="7BA3BB0E" w:rsidR="008F2297" w:rsidRDefault="008F2297" w:rsidP="00E845C5">
      <w:pPr>
        <w:widowControl w:val="0"/>
        <w:spacing w:line="360" w:lineRule="auto"/>
        <w:ind w:firstLine="708"/>
        <w:jc w:val="center"/>
        <w:rPr>
          <w:b/>
          <w:snapToGrid w:val="0"/>
          <w:sz w:val="24"/>
          <w:szCs w:val="24"/>
        </w:rPr>
      </w:pPr>
      <w:bookmarkStart w:id="0" w:name="_GoBack"/>
      <w:bookmarkEnd w:id="0"/>
    </w:p>
    <w:p w14:paraId="534BF52E" w14:textId="77777777" w:rsidR="008F2297" w:rsidRDefault="008F2297">
      <w:pPr>
        <w:suppressAutoHyphens w:val="0"/>
        <w:autoSpaceDE/>
        <w:spacing w:after="160" w:line="259" w:lineRule="auto"/>
        <w:rPr>
          <w:b/>
          <w:snapToGrid w:val="0"/>
          <w:sz w:val="24"/>
          <w:szCs w:val="24"/>
        </w:rPr>
      </w:pPr>
      <w:r>
        <w:rPr>
          <w:b/>
          <w:snapToGrid w:val="0"/>
          <w:sz w:val="24"/>
          <w:szCs w:val="24"/>
        </w:rPr>
        <w:br w:type="page"/>
      </w:r>
    </w:p>
    <w:p w14:paraId="3D1F7A4D" w14:textId="77777777" w:rsidR="00B25149" w:rsidRPr="00AD2F2B" w:rsidRDefault="00B25149"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8F2297" w:rsidRPr="00AD2F2B" w14:paraId="432B4DE8" w14:textId="77777777" w:rsidTr="001C2F32">
        <w:trPr>
          <w:trHeight w:val="1275"/>
        </w:trPr>
        <w:tc>
          <w:tcPr>
            <w:tcW w:w="4962" w:type="dxa"/>
          </w:tcPr>
          <w:p w14:paraId="1EA65EFA" w14:textId="77777777" w:rsidR="008F2297" w:rsidRPr="00AD2F2B" w:rsidRDefault="008F2297" w:rsidP="001C2F32">
            <w:pPr>
              <w:pStyle w:val="a6"/>
              <w:spacing w:line="360" w:lineRule="auto"/>
              <w:rPr>
                <w:b/>
              </w:rPr>
            </w:pPr>
            <w:r w:rsidRPr="00AD2F2B">
              <w:rPr>
                <w:b/>
              </w:rPr>
              <w:t>«СОГЛАСОВАНО»</w:t>
            </w:r>
          </w:p>
          <w:p w14:paraId="6F964E92" w14:textId="77777777" w:rsidR="008F2297" w:rsidRPr="00AD2F2B" w:rsidRDefault="008F2297" w:rsidP="001C2F32">
            <w:pPr>
              <w:pStyle w:val="a6"/>
              <w:spacing w:line="360" w:lineRule="auto"/>
            </w:pPr>
            <w:r w:rsidRPr="00AD2F2B" w:rsidDel="00C60710">
              <w:t xml:space="preserve"> </w:t>
            </w:r>
            <w:r w:rsidRPr="00AD2F2B">
              <w:t>«</w:t>
            </w:r>
            <w:r>
              <w:t>22</w:t>
            </w:r>
            <w:r w:rsidRPr="00AD2F2B">
              <w:t xml:space="preserve">» </w:t>
            </w:r>
            <w:r>
              <w:t xml:space="preserve">декабря </w:t>
            </w:r>
            <w:r w:rsidRPr="00AD2F2B">
              <w:t>202</w:t>
            </w:r>
            <w:r>
              <w:t>3</w:t>
            </w:r>
            <w:r w:rsidRPr="00AD2F2B">
              <w:t xml:space="preserve"> г. </w:t>
            </w:r>
          </w:p>
          <w:p w14:paraId="74512841" w14:textId="77777777" w:rsidR="008F2297" w:rsidRPr="00AD2F2B" w:rsidRDefault="008F2297" w:rsidP="001C2F32">
            <w:pPr>
              <w:pStyle w:val="a6"/>
              <w:spacing w:line="360" w:lineRule="auto"/>
            </w:pPr>
          </w:p>
          <w:p w14:paraId="68823122" w14:textId="77777777" w:rsidR="008F2297" w:rsidRPr="00AD2F2B" w:rsidRDefault="008F2297" w:rsidP="001C2F32">
            <w:pPr>
              <w:pStyle w:val="a6"/>
              <w:spacing w:line="360" w:lineRule="auto"/>
            </w:pPr>
            <w:r w:rsidRPr="00AD2F2B">
              <w:t>Генеральный директор</w:t>
            </w:r>
          </w:p>
          <w:p w14:paraId="65A3D85D" w14:textId="77777777" w:rsidR="008F2297" w:rsidRPr="00AD2F2B" w:rsidRDefault="008F2297" w:rsidP="001C2F32">
            <w:pPr>
              <w:pStyle w:val="a6"/>
              <w:spacing w:line="360" w:lineRule="auto"/>
            </w:pPr>
            <w:r w:rsidRPr="00AD2F2B">
              <w:t>ЗАО «Первый специализированный»</w:t>
            </w:r>
          </w:p>
          <w:p w14:paraId="59B06105" w14:textId="77777777" w:rsidR="008F2297" w:rsidRPr="00AD2F2B" w:rsidRDefault="008F2297" w:rsidP="001C2F32">
            <w:pPr>
              <w:pStyle w:val="a6"/>
              <w:spacing w:line="360" w:lineRule="auto"/>
            </w:pPr>
            <w:r w:rsidRPr="00AD2F2B">
              <w:t xml:space="preserve">Депозитарий» </w:t>
            </w:r>
          </w:p>
          <w:p w14:paraId="5E86D29C" w14:textId="77777777" w:rsidR="008F2297" w:rsidRPr="00AD2F2B" w:rsidRDefault="008F2297" w:rsidP="001C2F32">
            <w:pPr>
              <w:pStyle w:val="a6"/>
              <w:spacing w:line="360" w:lineRule="auto"/>
            </w:pPr>
            <w:r w:rsidRPr="00AD2F2B">
              <w:t xml:space="preserve">_________________ Панкратова Г.Н.      </w:t>
            </w:r>
          </w:p>
        </w:tc>
        <w:tc>
          <w:tcPr>
            <w:tcW w:w="4332" w:type="dxa"/>
          </w:tcPr>
          <w:p w14:paraId="754A83AF" w14:textId="77777777" w:rsidR="008F2297" w:rsidRPr="00AD2F2B" w:rsidRDefault="008F2297" w:rsidP="001C2F32">
            <w:pPr>
              <w:pStyle w:val="a6"/>
              <w:spacing w:line="360" w:lineRule="auto"/>
              <w:rPr>
                <w:b/>
              </w:rPr>
            </w:pPr>
            <w:r w:rsidRPr="00AD2F2B" w:rsidDel="00C60710">
              <w:rPr>
                <w:b/>
              </w:rPr>
              <w:t xml:space="preserve"> </w:t>
            </w:r>
            <w:r w:rsidRPr="00AD2F2B">
              <w:rPr>
                <w:b/>
              </w:rPr>
              <w:t xml:space="preserve"> «УТВЕРЖДЕНО»</w:t>
            </w:r>
          </w:p>
          <w:p w14:paraId="46AAC8AF" w14:textId="77777777" w:rsidR="008F2297" w:rsidRPr="00AD2F2B" w:rsidRDefault="008F2297" w:rsidP="001C2F32">
            <w:pPr>
              <w:pStyle w:val="a6"/>
              <w:spacing w:line="360" w:lineRule="auto"/>
            </w:pPr>
            <w:r w:rsidRPr="00AD2F2B">
              <w:t xml:space="preserve"> «</w:t>
            </w:r>
            <w:r>
              <w:t>22</w:t>
            </w:r>
            <w:r w:rsidRPr="00AD2F2B">
              <w:t xml:space="preserve">» </w:t>
            </w:r>
            <w:r>
              <w:t>декабря</w:t>
            </w:r>
            <w:r w:rsidRPr="00AD2F2B">
              <w:t xml:space="preserve"> 202</w:t>
            </w:r>
            <w:r>
              <w:t>3</w:t>
            </w:r>
            <w:r w:rsidRPr="00AD2F2B">
              <w:t xml:space="preserve"> г.       </w:t>
            </w:r>
          </w:p>
          <w:p w14:paraId="20E1C202" w14:textId="77777777" w:rsidR="008F2297" w:rsidRPr="00AD2F2B" w:rsidRDefault="008F2297" w:rsidP="001C2F32">
            <w:pPr>
              <w:pStyle w:val="a6"/>
              <w:spacing w:line="360" w:lineRule="auto"/>
            </w:pPr>
          </w:p>
          <w:p w14:paraId="0FDC97CD" w14:textId="77777777" w:rsidR="008F2297" w:rsidRPr="00AD2F2B" w:rsidRDefault="008F2297" w:rsidP="001C2F32">
            <w:pPr>
              <w:pStyle w:val="a6"/>
              <w:spacing w:line="360" w:lineRule="auto"/>
            </w:pPr>
            <w:r>
              <w:t>Генеральный директор</w:t>
            </w:r>
          </w:p>
          <w:p w14:paraId="1CB85B7B" w14:textId="77777777" w:rsidR="008F2297" w:rsidRPr="00AD2F2B" w:rsidRDefault="008F2297" w:rsidP="001C2F32">
            <w:pPr>
              <w:pStyle w:val="a6"/>
              <w:spacing w:line="360" w:lineRule="auto"/>
            </w:pPr>
            <w:r w:rsidRPr="00AD2F2B">
              <w:t>ТКБ Инвестмент Партнерс</w:t>
            </w:r>
          </w:p>
          <w:p w14:paraId="679A4683" w14:textId="77777777" w:rsidR="008F2297" w:rsidRPr="00AD2F2B" w:rsidRDefault="008F2297" w:rsidP="001C2F32">
            <w:pPr>
              <w:pStyle w:val="a6"/>
              <w:spacing w:line="360" w:lineRule="auto"/>
            </w:pPr>
            <w:r w:rsidRPr="00AD2F2B">
              <w:t>(Акционерное общество)</w:t>
            </w:r>
          </w:p>
          <w:p w14:paraId="248FFEB6" w14:textId="77777777" w:rsidR="008F2297" w:rsidRPr="00AD2F2B" w:rsidRDefault="008F2297" w:rsidP="001C2F32">
            <w:pPr>
              <w:pStyle w:val="a6"/>
              <w:spacing w:line="360" w:lineRule="auto"/>
            </w:pPr>
            <w:r w:rsidRPr="00AD2F2B">
              <w:t>_________________</w:t>
            </w:r>
            <w:r>
              <w:t xml:space="preserve"> Тимофеев Д.Н.</w:t>
            </w:r>
          </w:p>
        </w:tc>
      </w:tr>
    </w:tbl>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31ADB456" w14:textId="77777777" w:rsidR="008F2297" w:rsidRDefault="008F2297" w:rsidP="00E845C5">
      <w:pPr>
        <w:tabs>
          <w:tab w:val="left" w:pos="8364"/>
        </w:tabs>
        <w:spacing w:line="360" w:lineRule="auto"/>
        <w:jc w:val="center"/>
        <w:outlineLvl w:val="0"/>
        <w:rPr>
          <w:b/>
          <w:snapToGrid w:val="0"/>
          <w:sz w:val="28"/>
          <w:szCs w:val="28"/>
        </w:rPr>
      </w:pPr>
    </w:p>
    <w:p w14:paraId="4E3A1145" w14:textId="77777777" w:rsidR="008F2297" w:rsidRDefault="008F2297" w:rsidP="00E845C5">
      <w:pPr>
        <w:tabs>
          <w:tab w:val="left" w:pos="8364"/>
        </w:tabs>
        <w:spacing w:line="360" w:lineRule="auto"/>
        <w:jc w:val="center"/>
        <w:outlineLvl w:val="0"/>
        <w:rPr>
          <w:b/>
          <w:snapToGrid w:val="0"/>
          <w:sz w:val="28"/>
          <w:szCs w:val="28"/>
        </w:rPr>
      </w:pPr>
    </w:p>
    <w:p w14:paraId="5D30DB55" w14:textId="77777777" w:rsidR="008F2297" w:rsidRDefault="008F2297" w:rsidP="00E845C5">
      <w:pPr>
        <w:tabs>
          <w:tab w:val="left" w:pos="8364"/>
        </w:tabs>
        <w:spacing w:line="360" w:lineRule="auto"/>
        <w:jc w:val="center"/>
        <w:outlineLvl w:val="0"/>
        <w:rPr>
          <w:b/>
          <w:snapToGrid w:val="0"/>
          <w:sz w:val="28"/>
          <w:szCs w:val="28"/>
        </w:rPr>
      </w:pPr>
    </w:p>
    <w:p w14:paraId="41CEAD3F" w14:textId="24B56001"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5E718AC9"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 xml:space="preserve">ТКБ ИНВЕСТМЕНТ ПАРТНЕРС – </w:t>
      </w:r>
      <w:r w:rsidR="005B12AE">
        <w:rPr>
          <w:snapToGrid w:val="0"/>
          <w:sz w:val="26"/>
          <w:szCs w:val="26"/>
          <w:u w:val="single"/>
        </w:rPr>
        <w:t xml:space="preserve">ФОНД </w:t>
      </w:r>
      <w:r w:rsidR="00286AF6">
        <w:rPr>
          <w:snapToGrid w:val="0"/>
          <w:sz w:val="26"/>
          <w:szCs w:val="26"/>
          <w:u w:val="single"/>
        </w:rPr>
        <w:t>ОБЛИГАЦИЙ</w:t>
      </w:r>
      <w:r w:rsidRPr="00AD2F2B">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2EA35CFB" w14:textId="77777777"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lastRenderedPageBreak/>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14:paraId="4C32DC81" w14:textId="77777777" w:rsidR="00E845C5" w:rsidRPr="00AD2F2B" w:rsidRDefault="00E845C5" w:rsidP="00E845C5">
      <w:pPr>
        <w:jc w:val="center"/>
        <w:rPr>
          <w:b/>
          <w:bCs/>
          <w:iCs/>
          <w:caps/>
          <w:sz w:val="24"/>
          <w:szCs w:val="24"/>
          <w:lang w:eastAsia="ru-RU"/>
        </w:rPr>
      </w:pPr>
    </w:p>
    <w:p w14:paraId="56421A1A" w14:textId="6DCA443A"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1019FC">
        <w:rPr>
          <w:rFonts w:ascii="Times New Roman" w:hAnsi="Times New Roman"/>
          <w:sz w:val="24"/>
          <w:szCs w:val="24"/>
        </w:rPr>
        <w:t xml:space="preserve"> паевого инвестиционного фонда (далее – ПИФ) </w:t>
      </w:r>
      <w:r w:rsidR="001019FC" w:rsidRPr="00AD2F2B">
        <w:rPr>
          <w:rFonts w:ascii="Times New Roman" w:hAnsi="Times New Roman"/>
          <w:sz w:val="24"/>
          <w:szCs w:val="24"/>
        </w:rPr>
        <w:t>и</w:t>
      </w:r>
      <w:r w:rsidRPr="00AD2F2B">
        <w:rPr>
          <w:rFonts w:ascii="Times New Roman" w:hAnsi="Times New Roman"/>
          <w:sz w:val="24"/>
          <w:szCs w:val="24"/>
        </w:rPr>
        <w:t xml:space="preserve"> величиной обязательств, подлежащих исполнению за счет указанных активов, на момент определения СЧА</w:t>
      </w:r>
      <w:r w:rsidR="001019FC">
        <w:rPr>
          <w:rFonts w:ascii="Times New Roman" w:hAnsi="Times New Roman"/>
          <w:sz w:val="24"/>
          <w:szCs w:val="24"/>
        </w:rPr>
        <w:t xml:space="preserve"> ПИФ</w:t>
      </w:r>
      <w:r w:rsidRPr="00AD2F2B">
        <w:rPr>
          <w:rFonts w:ascii="Times New Roman" w:hAnsi="Times New Roman"/>
          <w:sz w:val="24"/>
          <w:szCs w:val="24"/>
        </w:rPr>
        <w:t>.</w:t>
      </w:r>
    </w:p>
    <w:p w14:paraId="40F03E19" w14:textId="661008FD"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009E7EFC">
        <w:rPr>
          <w:rFonts w:eastAsia="Batang"/>
          <w:sz w:val="24"/>
          <w:szCs w:val="24"/>
        </w:rPr>
        <w:t>, и на которой управляющая компания имеет возможность распоряжаться активом (активами)</w:t>
      </w:r>
      <w:r w:rsidRPr="00AD2F2B">
        <w:rPr>
          <w:rFonts w:eastAsia="Batang"/>
          <w:sz w:val="24"/>
          <w:szCs w:val="24"/>
        </w:rPr>
        <w:t>.</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14:paraId="5B8B1913"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24DDF7F"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14:paraId="0083CCB4" w14:textId="77777777"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5B50C665" w14:textId="77777777"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4D7F996" w14:textId="77777777"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14:paraId="2C8EC19D" w14:textId="77777777"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lastRenderedPageBreak/>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14:paraId="7BA680DE" w14:textId="77777777"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14:paraId="3DAAC6E0" w14:textId="77777777"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14:paraId="5B9C4D86" w14:textId="77777777"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1656F8D4" w14:textId="77777777"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2194AD1E" w14:textId="6A28A985"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w:t>
      </w:r>
      <w:r w:rsidR="000668F8">
        <w:rPr>
          <w:sz w:val="24"/>
          <w:szCs w:val="24"/>
        </w:rPr>
        <w:t>х</w:t>
      </w:r>
      <w:r w:rsidR="00CC7FC1" w:rsidRPr="00AD2F2B">
        <w:rPr>
          <w:sz w:val="24"/>
          <w:szCs w:val="24"/>
        </w:rPr>
        <w:t xml:space="preserve">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14:paraId="5FC2120B" w14:textId="77777777"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14:paraId="333B080A" w14:textId="77777777"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14:paraId="7AB02B84" w14:textId="77777777"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14:paraId="53825685" w14:textId="56A0D324"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w:t>
      </w:r>
      <w:r w:rsidR="000041AD">
        <w:rPr>
          <w:sz w:val="24"/>
          <w:szCs w:val="24"/>
        </w:rPr>
        <w:t xml:space="preserve"> определения СЧА</w:t>
      </w:r>
      <w:r w:rsidR="009D77B3" w:rsidRPr="00AD2F2B">
        <w:rPr>
          <w:sz w:val="24"/>
          <w:szCs w:val="24"/>
        </w:rPr>
        <w:t xml:space="preserve">.  Допустимые сроки просрочки и исполнения обязательств определяются настоящими Правилами, и должны быть подтверждены рыночной (или внутренней) </w:t>
      </w:r>
      <w:r w:rsidR="000041AD" w:rsidRPr="00AD2F2B">
        <w:rPr>
          <w:sz w:val="24"/>
          <w:szCs w:val="24"/>
        </w:rPr>
        <w:t>статистикой управляющей</w:t>
      </w:r>
      <w:r w:rsidR="009D77B3" w:rsidRPr="00AD2F2B">
        <w:rPr>
          <w:sz w:val="24"/>
          <w:szCs w:val="24"/>
        </w:rPr>
        <w:t xml:space="preserve">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4A3E17FD" w14:textId="77777777"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B2B1F6C" w14:textId="3C59E533"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невозврата не может быть признана операционной.</w:t>
      </w:r>
    </w:p>
    <w:p w14:paraId="50615C42" w14:textId="77777777" w:rsidR="00B21FBF" w:rsidRPr="00AD2F2B" w:rsidRDefault="00B21FBF" w:rsidP="00E845C5">
      <w:pPr>
        <w:autoSpaceDN w:val="0"/>
        <w:spacing w:line="360" w:lineRule="auto"/>
        <w:ind w:firstLine="709"/>
        <w:jc w:val="both"/>
        <w:rPr>
          <w:sz w:val="24"/>
          <w:szCs w:val="24"/>
        </w:rPr>
      </w:pPr>
    </w:p>
    <w:p w14:paraId="421D2AA4" w14:textId="77777777"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t>Общие положения</w:t>
      </w:r>
    </w:p>
    <w:p w14:paraId="73F9A72C" w14:textId="77777777" w:rsidR="00E845C5" w:rsidRPr="00AD2F2B" w:rsidRDefault="00E845C5" w:rsidP="00E845C5">
      <w:pPr>
        <w:autoSpaceDN w:val="0"/>
        <w:adjustRightInd w:val="0"/>
        <w:jc w:val="center"/>
        <w:rPr>
          <w:b/>
          <w:bCs/>
          <w:iCs/>
          <w:caps/>
          <w:sz w:val="24"/>
          <w:szCs w:val="24"/>
          <w:lang w:eastAsia="ru-RU"/>
        </w:rPr>
      </w:pPr>
    </w:p>
    <w:p w14:paraId="4B8F3BC5" w14:textId="44E62606"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изменения и дополнения в</w:t>
      </w:r>
      <w:r w:rsidRPr="00AD2F2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5B12AE">
        <w:rPr>
          <w:sz w:val="24"/>
          <w:szCs w:val="24"/>
          <w:lang w:eastAsia="ru-RU"/>
        </w:rPr>
        <w:t xml:space="preserve">Фонд </w:t>
      </w:r>
      <w:r w:rsidR="00286AF6">
        <w:rPr>
          <w:sz w:val="24"/>
          <w:szCs w:val="24"/>
          <w:lang w:eastAsia="ru-RU"/>
        </w:rPr>
        <w:t>облигаций</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50F4C6E9" w14:textId="04C17419" w:rsidR="00E83F80" w:rsidRPr="00E233BD" w:rsidRDefault="00E83F80" w:rsidP="00E83F80">
      <w:pPr>
        <w:autoSpaceDN w:val="0"/>
        <w:adjustRightInd w:val="0"/>
        <w:spacing w:line="360" w:lineRule="auto"/>
        <w:ind w:firstLine="708"/>
        <w:jc w:val="both"/>
        <w:rPr>
          <w:sz w:val="24"/>
          <w:szCs w:val="24"/>
          <w:lang w:eastAsia="ru-RU"/>
        </w:rPr>
      </w:pPr>
      <w:r w:rsidRPr="00E233BD">
        <w:rPr>
          <w:sz w:val="24"/>
          <w:szCs w:val="24"/>
          <w:lang w:eastAsia="ru-RU"/>
        </w:rPr>
        <w:t xml:space="preserve">Настоящие изменения и дополнения в Правила определения СЧА применяются с </w:t>
      </w:r>
      <w:r w:rsidR="00A6379C">
        <w:rPr>
          <w:sz w:val="24"/>
          <w:szCs w:val="24"/>
          <w:lang w:eastAsia="ru-RU"/>
        </w:rPr>
        <w:t xml:space="preserve">01 </w:t>
      </w:r>
      <w:r w:rsidR="008449D1">
        <w:rPr>
          <w:sz w:val="24"/>
          <w:szCs w:val="24"/>
          <w:lang w:eastAsia="ru-RU"/>
        </w:rPr>
        <w:t>января 2024</w:t>
      </w:r>
      <w:r w:rsidR="00A6379C" w:rsidRPr="00E233BD">
        <w:rPr>
          <w:sz w:val="24"/>
          <w:szCs w:val="24"/>
          <w:lang w:eastAsia="ru-RU"/>
        </w:rPr>
        <w:t xml:space="preserve"> </w:t>
      </w:r>
      <w:r w:rsidRPr="00E233BD">
        <w:rPr>
          <w:sz w:val="24"/>
          <w:szCs w:val="24"/>
          <w:lang w:eastAsia="ru-RU"/>
        </w:rPr>
        <w:t>г.</w:t>
      </w:r>
    </w:p>
    <w:p w14:paraId="16840777"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14:paraId="621F2F5A"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14:paraId="616888B4"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14:paraId="025148A5" w14:textId="77777777"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14:paraId="035CA0F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14:paraId="1397A7A2"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3C06A70B"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14:paraId="66431A3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14:paraId="3752720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14:paraId="70ED1E2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14:paraId="53ABA7EC"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7B55E112"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28A875AA"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61B6B3A0"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3915FC28"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1B776E1D" w14:textId="77777777" w:rsidR="00C435AC" w:rsidRPr="00AD2F2B" w:rsidRDefault="00C435AC" w:rsidP="00E845C5">
      <w:pPr>
        <w:autoSpaceDN w:val="0"/>
        <w:adjustRightInd w:val="0"/>
        <w:spacing w:line="360" w:lineRule="auto"/>
        <w:ind w:firstLine="708"/>
        <w:jc w:val="both"/>
        <w:rPr>
          <w:sz w:val="24"/>
          <w:szCs w:val="24"/>
          <w:lang w:eastAsia="ru-RU"/>
        </w:rPr>
      </w:pPr>
    </w:p>
    <w:p w14:paraId="4FC8115F" w14:textId="77777777"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14:paraId="494F4440" w14:textId="77777777" w:rsidR="009B35EE" w:rsidRPr="00AD2F2B" w:rsidRDefault="009B35EE" w:rsidP="00E845C5">
      <w:pPr>
        <w:autoSpaceDN w:val="0"/>
        <w:adjustRightInd w:val="0"/>
        <w:ind w:firstLine="708"/>
        <w:jc w:val="center"/>
        <w:rPr>
          <w:b/>
          <w:sz w:val="24"/>
          <w:szCs w:val="24"/>
          <w:lang w:eastAsia="ru-RU"/>
        </w:rPr>
      </w:pPr>
    </w:p>
    <w:p w14:paraId="00FA23D2"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173CD73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14199ECC" w14:textId="77777777"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5EDA51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14:paraId="78E3C659"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завершения (окончания) формирования паевого инвестиционного фонда;</w:t>
      </w:r>
    </w:p>
    <w:p w14:paraId="553D3C11"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29363C35"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14:paraId="20B0838A"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14:paraId="2EB30725"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AD2F2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AD2F2B">
        <w:rPr>
          <w:sz w:val="24"/>
          <w:szCs w:val="24"/>
          <w:lang w:eastAsia="ru-RU"/>
        </w:rPr>
        <w:t>.</w:t>
      </w:r>
    </w:p>
    <w:p w14:paraId="2525F142"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14:paraId="3BA52A26"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4A4EBDFC" w14:textId="77777777"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49DB3FA4" w14:textId="2D3E0BBE"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r w:rsidR="000F6B51" w:rsidRPr="008449D1">
        <w:rPr>
          <w:sz w:val="24"/>
          <w:szCs w:val="24"/>
          <w:lang w:eastAsia="ru-RU"/>
        </w:rPr>
        <w:t xml:space="preserve"> </w:t>
      </w:r>
      <w:r w:rsidR="000F6B51">
        <w:rPr>
          <w:sz w:val="24"/>
          <w:szCs w:val="24"/>
          <w:lang w:eastAsia="ru-RU"/>
        </w:rPr>
        <w:t>в валюте, указанной в Правилах ДУ ПИФ</w:t>
      </w:r>
      <w:r w:rsidRPr="00AD2F2B">
        <w:rPr>
          <w:sz w:val="24"/>
          <w:szCs w:val="24"/>
          <w:lang w:eastAsia="ru-RU"/>
        </w:rPr>
        <w:t>.</w:t>
      </w:r>
    </w:p>
    <w:p w14:paraId="7B256146" w14:textId="7CDEED7E" w:rsidR="009B35EE" w:rsidRPr="008449D1" w:rsidRDefault="008B7E59" w:rsidP="00E845C5">
      <w:pPr>
        <w:autoSpaceDN w:val="0"/>
        <w:adjustRightInd w:val="0"/>
        <w:spacing w:line="360" w:lineRule="auto"/>
        <w:ind w:firstLine="709"/>
        <w:jc w:val="both"/>
        <w:rPr>
          <w:sz w:val="24"/>
          <w:szCs w:val="24"/>
          <w:lang w:eastAsia="ru-RU"/>
        </w:rPr>
      </w:pPr>
      <w:r w:rsidRPr="008449D1">
        <w:rPr>
          <w:sz w:val="24"/>
          <w:szCs w:val="24"/>
          <w:lang w:eastAsia="ru-RU"/>
        </w:rPr>
        <w:t>В случае если в Правилах ДУ ПИФ не указана валюта, в которой определяются СЧА, в том числе СГСЧА, или расчетная стоимость инвестиционного пая ПИФ, то указанные стоимости определяются в рублях.</w:t>
      </w:r>
    </w:p>
    <w:p w14:paraId="0F49F37C" w14:textId="77777777" w:rsidR="008B7E59" w:rsidRPr="00AD2F2B" w:rsidRDefault="008B7E59" w:rsidP="00E845C5">
      <w:pPr>
        <w:autoSpaceDN w:val="0"/>
        <w:adjustRightInd w:val="0"/>
        <w:spacing w:line="360" w:lineRule="auto"/>
        <w:ind w:firstLine="709"/>
        <w:jc w:val="both"/>
        <w:rPr>
          <w:sz w:val="24"/>
          <w:szCs w:val="24"/>
          <w:lang w:eastAsia="ru-RU"/>
        </w:rPr>
      </w:pPr>
    </w:p>
    <w:p w14:paraId="6411AD7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14:paraId="1537C15D" w14:textId="77777777" w:rsidR="009B35EE" w:rsidRPr="00AD2F2B" w:rsidRDefault="009B35EE" w:rsidP="00E845C5">
      <w:pPr>
        <w:autoSpaceDN w:val="0"/>
        <w:adjustRightInd w:val="0"/>
        <w:ind w:firstLine="709"/>
        <w:jc w:val="both"/>
        <w:rPr>
          <w:sz w:val="24"/>
          <w:szCs w:val="24"/>
          <w:lang w:eastAsia="ru-RU"/>
        </w:rPr>
      </w:pPr>
    </w:p>
    <w:p w14:paraId="1701C33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14:paraId="39A9B6F8" w14:textId="53790BDC"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3EDD1A37" w14:textId="77777777" w:rsidR="0079120B" w:rsidRPr="00AD2F2B" w:rsidRDefault="0079120B" w:rsidP="00E845C5">
      <w:pPr>
        <w:autoSpaceDN w:val="0"/>
        <w:adjustRightInd w:val="0"/>
        <w:spacing w:line="360" w:lineRule="auto"/>
        <w:rPr>
          <w:b/>
          <w:sz w:val="24"/>
          <w:szCs w:val="24"/>
          <w:lang w:eastAsia="ru-RU"/>
        </w:rPr>
      </w:pPr>
    </w:p>
    <w:p w14:paraId="43438CD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14:paraId="117E09CB" w14:textId="77777777" w:rsidR="009B35EE" w:rsidRPr="00AD2F2B" w:rsidRDefault="009B35EE" w:rsidP="00E845C5">
      <w:pPr>
        <w:autoSpaceDN w:val="0"/>
        <w:adjustRightInd w:val="0"/>
        <w:ind w:firstLine="709"/>
        <w:jc w:val="both"/>
        <w:rPr>
          <w:sz w:val="24"/>
          <w:szCs w:val="24"/>
          <w:lang w:eastAsia="ru-RU"/>
        </w:rPr>
      </w:pPr>
    </w:p>
    <w:p w14:paraId="2B4A5862" w14:textId="63A175A1"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w:t>
      </w:r>
      <w:r w:rsidR="00137794">
        <w:rPr>
          <w:sz w:val="24"/>
          <w:szCs w:val="24"/>
          <w:lang w:eastAsia="ru-RU"/>
        </w:rPr>
        <w:t xml:space="preserve"> 13</w:t>
      </w:r>
      <w:r w:rsidRPr="00AD2F2B">
        <w:rPr>
          <w:sz w:val="24"/>
          <w:szCs w:val="24"/>
          <w:lang w:eastAsia="ru-RU"/>
        </w:rPr>
        <w:t>.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E2D84D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134CF7E8"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14:paraId="0ACF38AE" w14:textId="77777777"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14:paraId="4ABE23EE" w14:textId="0FA155B5"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7B754E8E" w14:textId="77777777" w:rsidR="00BF7304" w:rsidRPr="00AD2F2B" w:rsidRDefault="00BF7304" w:rsidP="00E845C5">
      <w:pPr>
        <w:suppressAutoHyphens w:val="0"/>
        <w:autoSpaceDE/>
        <w:spacing w:line="360" w:lineRule="auto"/>
        <w:rPr>
          <w:sz w:val="24"/>
          <w:szCs w:val="24"/>
          <w:lang w:eastAsia="ru-RU"/>
        </w:rPr>
      </w:pPr>
    </w:p>
    <w:p w14:paraId="5E538968"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45CB434E" w14:textId="77777777"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14:paraId="21E1F016" w14:textId="77777777" w:rsidR="0051529B" w:rsidRPr="00AD2F2B" w:rsidRDefault="0051529B" w:rsidP="00E845C5">
      <w:pPr>
        <w:suppressAutoHyphens w:val="0"/>
        <w:autoSpaceDE/>
        <w:jc w:val="center"/>
        <w:rPr>
          <w:b/>
          <w:sz w:val="24"/>
          <w:szCs w:val="24"/>
          <w:lang w:eastAsia="ru-RU"/>
        </w:rPr>
      </w:pPr>
    </w:p>
    <w:p w14:paraId="73C45348" w14:textId="7ECDC5EC" w:rsidR="00FA4BF8" w:rsidRPr="00AD2F2B" w:rsidRDefault="00FA4BF8" w:rsidP="00E845C5">
      <w:pPr>
        <w:pStyle w:val="12"/>
        <w:tabs>
          <w:tab w:val="left" w:pos="709"/>
        </w:tabs>
        <w:spacing w:line="360" w:lineRule="auto"/>
        <w:ind w:left="0" w:firstLine="709"/>
        <w:jc w:val="both"/>
        <w:rPr>
          <w:rFonts w:eastAsia="Batang"/>
          <w:szCs w:val="24"/>
        </w:rPr>
      </w:pPr>
      <w:r w:rsidRPr="00AD2F2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r w:rsidR="00645517">
        <w:rPr>
          <w:rFonts w:eastAsia="Batang"/>
          <w:szCs w:val="24"/>
        </w:rPr>
        <w:t xml:space="preserve"> и включается в состав обязательств ПИФ при каждом определении СЧА ПИФ</w:t>
      </w:r>
      <w:r w:rsidRPr="00AD2F2B">
        <w:rPr>
          <w:rFonts w:eastAsia="Batang"/>
          <w:szCs w:val="24"/>
        </w:rPr>
        <w:t>.</w:t>
      </w:r>
    </w:p>
    <w:p w14:paraId="4DBBE273" w14:textId="77777777" w:rsidR="00FA4BF8"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3BEB21D5" w14:textId="7777777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даты окончания календарного года; </w:t>
      </w:r>
    </w:p>
    <w:p w14:paraId="467DA9DE" w14:textId="61E8E6E4"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даты возникновения основания для прекращения</w:t>
      </w:r>
      <w:r w:rsidR="00C1231E">
        <w:rPr>
          <w:rFonts w:eastAsia="Batang"/>
          <w:szCs w:val="24"/>
        </w:rPr>
        <w:t xml:space="preserve"> ПИФ</w:t>
      </w:r>
      <w:r w:rsidRPr="00AD2F2B">
        <w:rPr>
          <w:rFonts w:eastAsia="Batang"/>
          <w:szCs w:val="24"/>
        </w:rPr>
        <w:t xml:space="preserve"> (</w:t>
      </w:r>
      <w:r w:rsidR="00C1231E">
        <w:rPr>
          <w:rFonts w:eastAsia="Batang"/>
          <w:szCs w:val="24"/>
        </w:rPr>
        <w:t>не включая дату возникновения основания для прекращения ПИФ</w:t>
      </w:r>
      <w:r w:rsidRPr="00AD2F2B">
        <w:rPr>
          <w:rFonts w:eastAsia="Batang"/>
          <w:szCs w:val="24"/>
        </w:rPr>
        <w:t>) в части резерва на выплату вознаграждения управляющей компании;</w:t>
      </w:r>
    </w:p>
    <w:p w14:paraId="5DEA7A0C" w14:textId="2E487C6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наиболее поздней из двух дат при прекращении - даты окончания приема требований кредиторов </w:t>
      </w:r>
      <w:r w:rsidR="00C1231E">
        <w:rPr>
          <w:rFonts w:eastAsia="Batang"/>
          <w:szCs w:val="24"/>
        </w:rPr>
        <w:t xml:space="preserve">ПИФ </w:t>
      </w:r>
      <w:r w:rsidRPr="00AD2F2B">
        <w:rPr>
          <w:rFonts w:eastAsia="Batang"/>
          <w:szCs w:val="24"/>
        </w:rPr>
        <w:t>или даты окончания реализации всего имущества</w:t>
      </w:r>
      <w:r w:rsidR="00C1231E">
        <w:rPr>
          <w:rFonts w:eastAsia="Batang"/>
          <w:szCs w:val="24"/>
        </w:rPr>
        <w:t xml:space="preserve"> ПИФ</w:t>
      </w:r>
      <w:r w:rsidRPr="00AD2F2B">
        <w:rPr>
          <w:rFonts w:eastAsia="Batang"/>
          <w:szCs w:val="24"/>
        </w:rPr>
        <w:t xml:space="preserve">. </w:t>
      </w:r>
    </w:p>
    <w:p w14:paraId="0758F461" w14:textId="77777777" w:rsidR="00FA4BF8" w:rsidRPr="00AD2F2B" w:rsidRDefault="00FA4BF8" w:rsidP="00E845C5">
      <w:pPr>
        <w:pStyle w:val="12"/>
        <w:tabs>
          <w:tab w:val="left" w:pos="993"/>
        </w:tabs>
        <w:spacing w:line="360" w:lineRule="auto"/>
        <w:ind w:left="0" w:firstLine="709"/>
        <w:jc w:val="both"/>
        <w:rPr>
          <w:iCs/>
          <w:szCs w:val="24"/>
          <w:shd w:val="clear" w:color="auto" w:fill="FFFFFF"/>
        </w:rPr>
      </w:pPr>
      <w:r w:rsidRPr="00AD2F2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7AA3F4CB" w14:textId="77777777" w:rsidR="00B468A1"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7EF2FB7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i/>
          <w:szCs w:val="24"/>
        </w:rPr>
        <w:t>на первый рабочий день отчетного года</w:t>
      </w:r>
      <w:r w:rsidRPr="00AD2F2B">
        <w:rPr>
          <w:rFonts w:eastAsia="Batang"/>
          <w:szCs w:val="24"/>
        </w:rPr>
        <w:t>:</w:t>
      </w:r>
    </w:p>
    <w:p w14:paraId="4AA6F268"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1740" w:dyaOrig="660" w14:anchorId="350B5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8.5pt" o:ole="">
            <v:imagedata r:id="rId12" o:title=""/>
          </v:shape>
          <o:OLEObject Type="Embed" ProgID="Equation.3" ShapeID="_x0000_i1025" DrawAspect="Content" ObjectID="_1764770069" r:id="rId13"/>
        </w:object>
      </w:r>
    </w:p>
    <w:p w14:paraId="01AE4D5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где:    </w:t>
      </w:r>
    </w:p>
    <w:p w14:paraId="16D98FA5"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360" w14:anchorId="0E39BA3B">
          <v:shape id="_x0000_i1026" type="#_x0000_t75" style="width:7.5pt;height:14.25pt" o:ole="">
            <v:imagedata r:id="rId14" o:title=""/>
          </v:shape>
          <o:OLEObject Type="Embed" ProgID="Equation.3" ShapeID="_x0000_i1026" DrawAspect="Content" ObjectID="_1764770070" r:id="rId15"/>
        </w:object>
      </w:r>
      <w:r w:rsidRPr="00AD2F2B">
        <w:rPr>
          <w:rFonts w:eastAsia="Batang"/>
          <w:szCs w:val="24"/>
        </w:rPr>
        <w:t>- сумма начисления резерва на первый рабочий день отчетного года;</w:t>
      </w:r>
    </w:p>
    <w:p w14:paraId="336877A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260" w14:anchorId="57AA2E11">
          <v:shape id="_x0000_i1027" type="#_x0000_t75" style="width:14.25pt;height:14.25pt" o:ole="">
            <v:imagedata r:id="rId16" o:title=""/>
          </v:shape>
          <o:OLEObject Type="Embed" ProgID="Equation.3" ShapeID="_x0000_i1027" DrawAspect="Content" ObjectID="_1764770071" r:id="rId17"/>
        </w:object>
      </w:r>
      <w:r w:rsidRPr="00AD2F2B">
        <w:rPr>
          <w:rFonts w:eastAsia="Batang"/>
          <w:szCs w:val="24"/>
        </w:rPr>
        <w:t xml:space="preserve"> - количество рабочих дней в текущем календарном году;</w:t>
      </w:r>
    </w:p>
    <w:p w14:paraId="49C2E97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840" w:dyaOrig="360" w14:anchorId="36B62AB4">
          <v:shape id="_x0000_i1028" type="#_x0000_t75" style="width:43.5pt;height:21.75pt" o:ole="">
            <v:imagedata r:id="rId18" o:title=""/>
          </v:shape>
          <o:OLEObject Type="Embed" ProgID="Equation.3" ShapeID="_x0000_i1028" DrawAspect="Content" ObjectID="_1764770072" r:id="rId19"/>
        </w:object>
      </w:r>
      <w:r w:rsidRPr="00AD2F2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AD2F2B">
        <w:rPr>
          <w:rFonts w:eastAsia="Batang"/>
          <w:szCs w:val="24"/>
        </w:rPr>
        <w:object w:dxaOrig="260" w:dyaOrig="360" w14:anchorId="0590FDC8">
          <v:shape id="_x0000_i1029" type="#_x0000_t75" style="width:14.25pt;height:21.75pt" o:ole="">
            <v:imagedata r:id="rId20" o:title=""/>
          </v:shape>
          <o:OLEObject Type="Embed" ProgID="Equation.3" ShapeID="_x0000_i1029" DrawAspect="Content" ObjectID="_1764770073" r:id="rId21"/>
        </w:object>
      </w:r>
      <w:r w:rsidRPr="00AD2F2B">
        <w:rPr>
          <w:rFonts w:eastAsia="Batang"/>
          <w:szCs w:val="24"/>
        </w:rPr>
        <w:t>, определенная с точностью до 2 – х знаков после запятой по формуле:</w:t>
      </w:r>
    </w:p>
    <w:p w14:paraId="5582F249"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2700" w:dyaOrig="960" w14:anchorId="26649296">
          <v:shape id="_x0000_i1030" type="#_x0000_t75" style="width:136.5pt;height:50.25pt" o:ole="">
            <v:imagedata r:id="rId22" o:title=""/>
          </v:shape>
          <o:OLEObject Type="Embed" ProgID="Equation.3" ShapeID="_x0000_i1030" DrawAspect="Content" ObjectID="_1764770074" r:id="rId23"/>
        </w:object>
      </w:r>
    </w:p>
    <w:p w14:paraId="1B95D0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960" w:dyaOrig="340" w14:anchorId="7B584F6B">
          <v:shape id="_x0000_i1031" type="#_x0000_t75" style="width:50.25pt;height:21.75pt" o:ole="">
            <v:imagedata r:id="rId24" o:title=""/>
          </v:shape>
          <o:OLEObject Type="Embed" ProgID="Equation.3" ShapeID="_x0000_i1031" DrawAspect="Content" ObjectID="_1764770075" r:id="rId25"/>
        </w:object>
      </w:r>
      <w:r w:rsidRPr="00AD2F2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D7F0DB1"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40" w14:anchorId="05EBAE4A">
          <v:shape id="_x0000_i1032" type="#_x0000_t75" style="width:21.75pt;height:21.75pt" o:ole="">
            <v:imagedata r:id="rId26" o:title=""/>
          </v:shape>
          <o:OLEObject Type="Embed" ProgID="Equation.3" ShapeID="_x0000_i1032" DrawAspect="Content" ObjectID="_1764770076" r:id="rId27"/>
        </w:object>
      </w:r>
      <w:r w:rsidRPr="00AD2F2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6E3D1757"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00" w:dyaOrig="220" w14:anchorId="3D8A0E72">
          <v:shape id="_x0000_i1033" type="#_x0000_t75" style="width:7.5pt;height:7.5pt" o:ole="">
            <v:imagedata r:id="rId28" o:title=""/>
          </v:shape>
          <o:OLEObject Type="Embed" ProgID="Equation.3" ShapeID="_x0000_i1033" DrawAspect="Content" ObjectID="_1764770077" r:id="rId29"/>
        </w:object>
      </w:r>
      <w:r w:rsidRPr="00AD2F2B">
        <w:rPr>
          <w:rFonts w:eastAsia="Batang"/>
          <w:szCs w:val="24"/>
        </w:rPr>
        <w:t>- процентная ставка, соответствующая:</w:t>
      </w:r>
    </w:p>
    <w:p w14:paraId="38B54EDB"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60" w14:anchorId="745902C7">
          <v:shape id="_x0000_i1034" type="#_x0000_t75" style="width:21.75pt;height:21.75pt" o:ole="">
            <v:imagedata r:id="rId30" o:title=""/>
          </v:shape>
          <o:OLEObject Type="Embed" ProgID="Equation.3" ShapeID="_x0000_i1034" DrawAspect="Content" ObjectID="_1764770078" r:id="rId31"/>
        </w:object>
      </w:r>
      <w:r w:rsidRPr="00AD2F2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1E9EF0EA"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20" w:dyaOrig="380" w14:anchorId="15CC848E">
          <v:shape id="_x0000_i1035" type="#_x0000_t75" style="width:21.75pt;height:21.75pt" o:ole="">
            <v:imagedata r:id="rId32" o:title=""/>
          </v:shape>
          <o:OLEObject Type="Embed" ProgID="Equation.3" ShapeID="_x0000_i1035" DrawAspect="Content" ObjectID="_1764770079" r:id="rId33"/>
        </w:object>
      </w:r>
      <w:r w:rsidRPr="00AD2F2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rFonts w:eastAsia="Batang"/>
          <w:szCs w:val="24"/>
        </w:rPr>
        <w:t xml:space="preserve">доверительного управления </w:t>
      </w:r>
      <w:r w:rsidRPr="00AD2F2B">
        <w:rPr>
          <w:rFonts w:eastAsia="Batang"/>
          <w:szCs w:val="24"/>
        </w:rPr>
        <w:t>(в долях), действующий на первый рабочий день отчетного года;</w:t>
      </w:r>
    </w:p>
    <w:p w14:paraId="528D142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79" w:dyaOrig="360" w14:anchorId="62060397">
          <v:shape id="_x0000_i1036" type="#_x0000_t75" style="width:14.25pt;height:21.75pt" o:ole="">
            <v:imagedata r:id="rId34" o:title=""/>
          </v:shape>
          <o:OLEObject Type="Embed" ProgID="Equation.3" ShapeID="_x0000_i1036" DrawAspect="Content" ObjectID="_1764770080" r:id="rId35"/>
        </w:object>
      </w:r>
      <w:r w:rsidRPr="00AD2F2B">
        <w:rPr>
          <w:rFonts w:eastAsia="Batang"/>
          <w:szCs w:val="24"/>
        </w:rPr>
        <w:t>- каждая процентная ставка, действовавшая на первый рабочий день отчетного года</w:t>
      </w:r>
    </w:p>
    <w:p w14:paraId="094BF40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w14:anchorId="7E679363">
                <v:shape id="_x0000_i1038" type="#_x0000_t75" style="width:57.75pt;height:28.5pt" o:ole="">
                  <v:imagedata r:id="rId36" o:title=""/>
                </v:shape>
                <o:OLEObject Type="Embed" ProgID="Equation.3" ShapeID="_x0000_i1038" DrawAspect="Content" ObjectID="_1764770081" r:id="rId37"/>
              </w:object>
            </m:r>
          </m:e>
        </m:d>
      </m:oMath>
      <w:r w:rsidRPr="00AD2F2B">
        <w:rPr>
          <w:rFonts w:eastAsia="Batang"/>
          <w:szCs w:val="24"/>
        </w:rPr>
        <w:t xml:space="preserve">   не округляется.</w:t>
      </w:r>
    </w:p>
    <w:p w14:paraId="41DD05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Округление при расчете </w:t>
      </w:r>
      <w:r w:rsidRPr="00AD2F2B">
        <w:rPr>
          <w:rFonts w:eastAsia="Batang"/>
          <w:szCs w:val="24"/>
        </w:rPr>
        <w:object w:dxaOrig="260" w:dyaOrig="360" w14:anchorId="6249667A">
          <v:shape id="_x0000_i1039" type="#_x0000_t75" style="width:14.25pt;height:21.75pt" o:ole="">
            <v:imagedata r:id="rId38" o:title=""/>
          </v:shape>
          <o:OLEObject Type="Embed" ProgID="Equation.3" ShapeID="_x0000_i1039" DrawAspect="Content" ObjectID="_1764770082" r:id="rId39"/>
        </w:object>
      </w:r>
      <w:r w:rsidRPr="00AD2F2B">
        <w:rPr>
          <w:rFonts w:eastAsia="Batang"/>
          <w:szCs w:val="24"/>
        </w:rPr>
        <w:t xml:space="preserve"> и </w:t>
      </w:r>
      <w:r w:rsidRPr="00AD2F2B">
        <w:rPr>
          <w:rFonts w:eastAsia="Batang"/>
          <w:szCs w:val="24"/>
        </w:rPr>
        <w:object w:dxaOrig="840" w:dyaOrig="360" w14:anchorId="34ED3E79">
          <v:shape id="_x0000_i1040" type="#_x0000_t75" style="width:43.5pt;height:21.75pt" o:ole="">
            <v:imagedata r:id="rId40" o:title=""/>
          </v:shape>
          <o:OLEObject Type="Embed" ProgID="Equation.3" ShapeID="_x0000_i1040" DrawAspect="Content" ObjectID="_1764770083" r:id="rId41"/>
        </w:object>
      </w:r>
      <w:r w:rsidRPr="00AD2F2B">
        <w:rPr>
          <w:rFonts w:eastAsia="Batang"/>
          <w:szCs w:val="24"/>
        </w:rPr>
        <w:t>производится на каждом действии до 2-х знаков после запятой.</w:t>
      </w:r>
    </w:p>
    <w:p w14:paraId="573B67CB" w14:textId="77777777" w:rsidR="00FA4BF8" w:rsidRPr="00AD2F2B" w:rsidRDefault="00FA4BF8" w:rsidP="00E845C5">
      <w:pPr>
        <w:pStyle w:val="12"/>
        <w:tabs>
          <w:tab w:val="left" w:pos="993"/>
        </w:tabs>
        <w:spacing w:line="360" w:lineRule="auto"/>
        <w:ind w:left="0" w:firstLine="709"/>
        <w:jc w:val="both"/>
        <w:rPr>
          <w:rFonts w:eastAsia="Batang"/>
          <w:i/>
          <w:szCs w:val="24"/>
        </w:rPr>
      </w:pPr>
      <w:r w:rsidRPr="00AD2F2B">
        <w:rPr>
          <w:rFonts w:eastAsia="Batang"/>
          <w:i/>
          <w:szCs w:val="24"/>
        </w:rPr>
        <w:t>на другие дни определения СЧА (за исключением первого рабочего дня отчетного года):</w:t>
      </w:r>
    </w:p>
    <w:p w14:paraId="1D09A905" w14:textId="77777777" w:rsidR="0061109D" w:rsidRPr="00AD2F2B" w:rsidRDefault="0061109D" w:rsidP="00E845C5">
      <w:pPr>
        <w:autoSpaceDN w:val="0"/>
        <w:adjustRightInd w:val="0"/>
        <w:spacing w:line="360" w:lineRule="auto"/>
        <w:jc w:val="center"/>
        <w:rPr>
          <w:sz w:val="24"/>
          <w:szCs w:val="24"/>
          <w:lang w:eastAsia="ru-RU"/>
        </w:rPr>
      </w:pPr>
      <w:r w:rsidRPr="00AD2F2B">
        <w:rPr>
          <w:sz w:val="24"/>
          <w:szCs w:val="24"/>
          <w:lang w:eastAsia="ru-RU"/>
        </w:rPr>
        <w:object w:dxaOrig="4480" w:dyaOrig="1020" w14:anchorId="0C826DDE">
          <v:shape id="_x0000_i1041" type="#_x0000_t75" style="width:222.75pt;height:50.25pt" o:ole="">
            <v:imagedata r:id="rId42" o:title=""/>
          </v:shape>
          <o:OLEObject Type="Embed" ProgID="Equation.3" ShapeID="_x0000_i1041" DrawAspect="Content" ObjectID="_1764770084" r:id="rId43"/>
        </w:object>
      </w:r>
    </w:p>
    <w:p w14:paraId="16A5E93B"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где:</w:t>
      </w:r>
    </w:p>
    <w:p w14:paraId="75F129B0"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FD93A0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79" w:dyaOrig="360" w14:anchorId="02BDA330">
          <v:shape id="_x0000_i1042" type="#_x0000_t75" style="width:14.25pt;height:21.75pt" o:ole="">
            <v:imagedata r:id="rId44" o:title=""/>
          </v:shape>
          <o:OLEObject Type="Embed" ProgID="Equation.3" ShapeID="_x0000_i1042" DrawAspect="Content" ObjectID="_1764770085" r:id="rId45"/>
        </w:object>
      </w:r>
      <w:r w:rsidR="00421397" w:rsidRPr="00AD2F2B">
        <w:rPr>
          <w:sz w:val="24"/>
          <w:szCs w:val="24"/>
          <w:lang w:eastAsia="ru-RU"/>
        </w:rPr>
        <w:t xml:space="preserve">- сумма каждого произведенного в текущем отчетном году начисления резерва;     </w:t>
      </w:r>
    </w:p>
    <w:p w14:paraId="0B94DAF8"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402A0B21">
          <v:shape id="_x0000_i1043" type="#_x0000_t75" style="width:14.25pt;height:21.75pt" o:ole="">
            <v:imagedata r:id="rId46" o:title=""/>
          </v:shape>
          <o:OLEObject Type="Embed" ProgID="Equation.3" ShapeID="_x0000_i1043" DrawAspect="Content" ObjectID="_1764770086" r:id="rId47"/>
        </w:object>
      </w:r>
      <w:r w:rsidR="00421397" w:rsidRPr="00AD2F2B">
        <w:rPr>
          <w:sz w:val="24"/>
          <w:szCs w:val="24"/>
          <w:lang w:eastAsia="ru-RU"/>
        </w:rPr>
        <w:t>- сумма очередного (текущего) начисления резерва в текущем отчетном году;</w:t>
      </w:r>
    </w:p>
    <w:p w14:paraId="68A11231"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260" w14:anchorId="27F9CEA7">
          <v:shape id="_x0000_i1044" type="#_x0000_t75" style="width:14.25pt;height:14.25pt" o:ole="">
            <v:imagedata r:id="rId16" o:title=""/>
          </v:shape>
          <o:OLEObject Type="Embed" ProgID="Equation.3" ShapeID="_x0000_i1044" DrawAspect="Content" ObjectID="_1764770087" r:id="rId48"/>
        </w:object>
      </w:r>
      <w:r w:rsidR="00421397" w:rsidRPr="00AD2F2B">
        <w:rPr>
          <w:sz w:val="24"/>
          <w:szCs w:val="24"/>
          <w:lang w:eastAsia="ru-RU"/>
        </w:rPr>
        <w:t xml:space="preserve"> - количество рабочих дней в текущем календарном году;</w:t>
      </w:r>
    </w:p>
    <w:p w14:paraId="0643C130"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3579A919">
          <v:shape id="_x0000_i1045" type="#_x0000_t75" style="width:14.25pt;height:21.75pt" o:ole="">
            <v:imagedata r:id="rId49" o:title=""/>
          </v:shape>
          <o:OLEObject Type="Embed" ProgID="Equation.3" ShapeID="_x0000_i1045" DrawAspect="Content" ObjectID="_1764770088" r:id="rId50"/>
        </w:object>
      </w:r>
      <w:r w:rsidR="00421397" w:rsidRPr="00AD2F2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AD2F2B">
        <w:rPr>
          <w:sz w:val="24"/>
          <w:szCs w:val="24"/>
          <w:lang w:eastAsia="ru-RU"/>
        </w:rPr>
        <w:object w:dxaOrig="260" w:dyaOrig="360" w14:anchorId="1758E20D">
          <v:shape id="_x0000_i1046" type="#_x0000_t75" style="width:14.25pt;height:21.75pt" o:ole="">
            <v:imagedata r:id="rId46" o:title=""/>
          </v:shape>
          <o:OLEObject Type="Embed" ProgID="Equation.3" ShapeID="_x0000_i1046" DrawAspect="Content" ObjectID="_1764770089" r:id="rId51"/>
        </w:object>
      </w:r>
      <w:r w:rsidR="00421397" w:rsidRPr="00AD2F2B">
        <w:rPr>
          <w:sz w:val="24"/>
          <w:szCs w:val="24"/>
          <w:lang w:eastAsia="ru-RU"/>
        </w:rPr>
        <w:t xml:space="preserve">; </w:t>
      </w:r>
    </w:p>
    <w:p w14:paraId="70570AAD"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 xml:space="preserve">t – порядковый номер рабочего дня, принадлежащего периоду, за который </w:t>
      </w:r>
      <w:r w:rsidR="009214B5" w:rsidRPr="00AD2F2B">
        <w:rPr>
          <w:sz w:val="24"/>
          <w:szCs w:val="24"/>
          <w:lang w:eastAsia="ru-RU"/>
        </w:rPr>
        <w:t>определено</w:t>
      </w:r>
      <w:r w:rsidR="00516F0B" w:rsidRPr="00AD2F2B">
        <w:rPr>
          <w:sz w:val="24"/>
          <w:szCs w:val="24"/>
          <w:lang w:eastAsia="ru-RU"/>
        </w:rPr>
        <w:object w:dxaOrig="260" w:dyaOrig="360" w14:anchorId="47E4C884">
          <v:shape id="_x0000_i1047" type="#_x0000_t75" style="width:14.25pt;height:21.75pt" o:ole="">
            <v:imagedata r:id="rId49" o:title=""/>
          </v:shape>
          <o:OLEObject Type="Embed" ProgID="Equation.3" ShapeID="_x0000_i1047" DrawAspect="Content" ObjectID="_1764770090" r:id="rId52"/>
        </w:object>
      </w:r>
      <w:r w:rsidR="009214B5" w:rsidRPr="00AD2F2B">
        <w:rPr>
          <w:sz w:val="24"/>
          <w:szCs w:val="24"/>
          <w:lang w:eastAsia="ru-RU"/>
        </w:rPr>
        <w:t>,</w:t>
      </w:r>
      <w:r w:rsidRPr="00AD2F2B">
        <w:rPr>
          <w:sz w:val="24"/>
          <w:szCs w:val="24"/>
          <w:lang w:eastAsia="ru-RU"/>
        </w:rPr>
        <w:t xml:space="preserve"> принимающий значения от 1 до d. t=d – порядковый номер рабочего дня начисления резерва </w:t>
      </w:r>
      <w:r w:rsidR="0061109D" w:rsidRPr="00AD2F2B">
        <w:rPr>
          <w:sz w:val="24"/>
          <w:szCs w:val="24"/>
          <w:lang w:eastAsia="ru-RU"/>
        </w:rPr>
        <w:object w:dxaOrig="260" w:dyaOrig="360" w14:anchorId="2EED47D8">
          <v:shape id="_x0000_i1048" type="#_x0000_t75" style="width:14.25pt;height:21.75pt" o:ole="">
            <v:imagedata r:id="rId46" o:title=""/>
          </v:shape>
          <o:OLEObject Type="Embed" ProgID="Equation.3" ShapeID="_x0000_i1048" DrawAspect="Content" ObjectID="_1764770091" r:id="rId53"/>
        </w:object>
      </w:r>
      <w:r w:rsidRPr="00AD2F2B">
        <w:rPr>
          <w:sz w:val="24"/>
          <w:szCs w:val="24"/>
          <w:lang w:eastAsia="ru-RU"/>
        </w:rPr>
        <w:t>;</w:t>
      </w:r>
    </w:p>
    <w:p w14:paraId="5641908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80" w:dyaOrig="360" w14:anchorId="5FEA05C7">
          <v:shape id="_x0000_i1049" type="#_x0000_t75" style="width:28.5pt;height:21.75pt" o:ole="">
            <v:imagedata r:id="rId54" o:title=""/>
          </v:shape>
          <o:OLEObject Type="Embed" ProgID="Equation.3" ShapeID="_x0000_i1049" DrawAspect="Content" ObjectID="_1764770092" r:id="rId55"/>
        </w:object>
      </w:r>
      <w:r w:rsidR="00421397" w:rsidRPr="00AD2F2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2C5334E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840" w:dyaOrig="380" w14:anchorId="2FEC9B1B">
          <v:shape id="_x0000_i1050" type="#_x0000_t75" style="width:43.5pt;height:14.25pt" o:ole="">
            <v:imagedata r:id="rId56" o:title=""/>
          </v:shape>
          <o:OLEObject Type="Embed" ProgID="Equation.3" ShapeID="_x0000_i1050" DrawAspect="Content" ObjectID="_1764770093" r:id="rId57"/>
        </w:object>
      </w:r>
      <w:r w:rsidR="00421397" w:rsidRPr="00AD2F2B">
        <w:rPr>
          <w:sz w:val="24"/>
          <w:szCs w:val="24"/>
          <w:lang w:eastAsia="ru-RU"/>
        </w:rPr>
        <w:t xml:space="preserve">- расчетная (промежуточная) величина СЧА на дату d, в которой начисляется резерв </w:t>
      </w:r>
      <w:r w:rsidRPr="00AD2F2B">
        <w:rPr>
          <w:sz w:val="24"/>
          <w:szCs w:val="24"/>
          <w:lang w:eastAsia="ru-RU"/>
        </w:rPr>
        <w:object w:dxaOrig="260" w:dyaOrig="360" w14:anchorId="23071F4C">
          <v:shape id="_x0000_i1051" type="#_x0000_t75" style="width:14.25pt;height:21.75pt" o:ole="">
            <v:imagedata r:id="rId46" o:title=""/>
          </v:shape>
          <o:OLEObject Type="Embed" ProgID="Equation.3" ShapeID="_x0000_i1051" DrawAspect="Content" ObjectID="_1764770094" r:id="rId58"/>
        </w:object>
      </w:r>
      <w:r w:rsidR="00421397" w:rsidRPr="00AD2F2B">
        <w:rPr>
          <w:sz w:val="24"/>
          <w:szCs w:val="24"/>
          <w:lang w:eastAsia="ru-RU"/>
        </w:rPr>
        <w:t>, определенная с точностью до 2-х знаков после запятой по формуле:</w:t>
      </w:r>
    </w:p>
    <w:p w14:paraId="0F209CC5" w14:textId="77777777" w:rsidR="0061109D" w:rsidRPr="00AD2F2B" w:rsidRDefault="0061109D" w:rsidP="00E845C5">
      <w:pPr>
        <w:autoSpaceDN w:val="0"/>
        <w:adjustRightInd w:val="0"/>
        <w:spacing w:line="360" w:lineRule="auto"/>
        <w:ind w:firstLine="709"/>
        <w:jc w:val="both"/>
        <w:rPr>
          <w:sz w:val="24"/>
          <w:szCs w:val="24"/>
          <w:lang w:eastAsia="ru-RU"/>
        </w:rPr>
      </w:pPr>
    </w:p>
    <w:p w14:paraId="712ADCCC" w14:textId="77777777" w:rsidR="0061109D" w:rsidRPr="00AD2F2B" w:rsidRDefault="0061109D" w:rsidP="00E845C5">
      <w:pPr>
        <w:autoSpaceDN w:val="0"/>
        <w:adjustRightInd w:val="0"/>
        <w:spacing w:line="360" w:lineRule="auto"/>
        <w:ind w:firstLine="709"/>
        <w:jc w:val="both"/>
        <w:rPr>
          <w:sz w:val="24"/>
          <w:szCs w:val="24"/>
          <w:lang w:eastAsia="ru-RU"/>
        </w:rPr>
      </w:pPr>
      <w:r w:rsidRPr="00AD2F2B">
        <w:rPr>
          <w:sz w:val="24"/>
          <w:szCs w:val="24"/>
          <w:lang w:eastAsia="ru-RU"/>
        </w:rPr>
        <w:object w:dxaOrig="7680" w:dyaOrig="2640" w14:anchorId="63485AD5">
          <v:shape id="_x0000_i1052" type="#_x0000_t75" style="width:381pt;height:129.75pt" o:ole="">
            <v:imagedata r:id="rId59" o:title=""/>
          </v:shape>
          <o:OLEObject Type="Embed" ProgID="Equation.3" ShapeID="_x0000_i1052" DrawAspect="Content" ObjectID="_1764770095" r:id="rId60"/>
        </w:object>
      </w:r>
      <w:r w:rsidR="00421397" w:rsidRPr="00AD2F2B">
        <w:rPr>
          <w:sz w:val="24"/>
          <w:szCs w:val="24"/>
          <w:lang w:eastAsia="ru-RU"/>
        </w:rPr>
        <w:t>;</w:t>
      </w:r>
    </w:p>
    <w:p w14:paraId="146576E6"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999" w:dyaOrig="360" w14:anchorId="69D18E5E">
          <v:shape id="_x0000_i1053" type="#_x0000_t75" style="width:50.25pt;height:21.75pt" o:ole="">
            <v:imagedata r:id="rId61" o:title=""/>
          </v:shape>
          <o:OLEObject Type="Embed" ProgID="Equation.3" ShapeID="_x0000_i1053" DrawAspect="Content" ObjectID="_1764770096" r:id="rId62"/>
        </w:object>
      </w:r>
      <w:r w:rsidR="00421397" w:rsidRPr="00AD2F2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38F018A"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20" w:dyaOrig="360" w14:anchorId="274FA90E">
          <v:shape id="_x0000_i1054" type="#_x0000_t75" style="width:28.5pt;height:21.75pt" o:ole="">
            <v:imagedata r:id="rId63" o:title=""/>
          </v:shape>
          <o:OLEObject Type="Embed" ProgID="Equation.3" ShapeID="_x0000_i1054" DrawAspect="Content" ObjectID="_1764770097" r:id="rId64"/>
        </w:object>
      </w:r>
      <w:r w:rsidR="00421397" w:rsidRPr="00AD2F2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703AD68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600" w:dyaOrig="680" w14:anchorId="3615500F">
          <v:shape id="_x0000_i1055" type="#_x0000_t75" style="width:28.5pt;height:36pt" o:ole="">
            <v:imagedata r:id="rId65" o:title=""/>
          </v:shape>
          <o:OLEObject Type="Embed" ProgID="Equation.3" ShapeID="_x0000_i1055" DrawAspect="Content" ObjectID="_1764770098" r:id="rId66"/>
        </w:object>
      </w:r>
      <w:r w:rsidR="00421397" w:rsidRPr="00AD2F2B">
        <w:rPr>
          <w:sz w:val="24"/>
          <w:szCs w:val="24"/>
          <w:lang w:eastAsia="ru-RU"/>
        </w:rPr>
        <w:t>- общая сумма резервов на выплату вознаграждения, начисленных с начала года до даты d.</w:t>
      </w:r>
    </w:p>
    <w:p w14:paraId="1C442F17"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00" w:dyaOrig="220" w14:anchorId="6AAD1E59">
          <v:shape id="_x0000_i1056" type="#_x0000_t75" style="width:7.5pt;height:7.5pt" o:ole="">
            <v:imagedata r:id="rId28" o:title=""/>
          </v:shape>
          <o:OLEObject Type="Embed" ProgID="Equation.3" ShapeID="_x0000_i1056" DrawAspect="Content" ObjectID="_1764770099" r:id="rId67"/>
        </w:object>
      </w:r>
      <w:r w:rsidR="00421397" w:rsidRPr="00AD2F2B">
        <w:rPr>
          <w:sz w:val="24"/>
          <w:szCs w:val="24"/>
          <w:lang w:eastAsia="ru-RU"/>
        </w:rPr>
        <w:t>- процентная ставка, соответствующая:</w:t>
      </w:r>
    </w:p>
    <w:p w14:paraId="7ECF548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60" w:dyaOrig="360" w14:anchorId="0E722071">
          <v:shape id="_x0000_i1057" type="#_x0000_t75" style="width:28.5pt;height:21.75pt" o:ole="">
            <v:imagedata r:id="rId30" o:title=""/>
          </v:shape>
          <o:OLEObject Type="Embed" ProgID="Equation.3" ShapeID="_x0000_i1057" DrawAspect="Content" ObjectID="_1764770100" r:id="rId68"/>
        </w:object>
      </w:r>
      <w:r w:rsidR="00421397" w:rsidRPr="00AD2F2B">
        <w:rPr>
          <w:sz w:val="24"/>
          <w:szCs w:val="24"/>
          <w:lang w:eastAsia="ru-RU"/>
        </w:rPr>
        <w:t xml:space="preserve"> -  размер вознаграждения управляющей компании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4B5335F0">
          <v:shape id="_x0000_i1058" type="#_x0000_t75" style="width:14.25pt;height:21.75pt" o:ole="">
            <v:imagedata r:id="rId49" o:title=""/>
          </v:shape>
          <o:OLEObject Type="Embed" ProgID="Equation.3" ShapeID="_x0000_i1058" DrawAspect="Content" ObjectID="_1764770101" r:id="rId69"/>
        </w:object>
      </w:r>
      <w:r w:rsidR="00421397" w:rsidRPr="00AD2F2B">
        <w:rPr>
          <w:sz w:val="24"/>
          <w:szCs w:val="24"/>
          <w:lang w:eastAsia="ru-RU"/>
        </w:rPr>
        <w:t>;</w:t>
      </w:r>
    </w:p>
    <w:p w14:paraId="72EBA533"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20" w:dyaOrig="380" w14:anchorId="52491C71">
          <v:shape id="_x0000_i1059" type="#_x0000_t75" style="width:28.5pt;height:21.75pt" o:ole="">
            <v:imagedata r:id="rId32" o:title=""/>
          </v:shape>
          <o:OLEObject Type="Embed" ProgID="Equation.3" ShapeID="_x0000_i1059" DrawAspect="Content" ObjectID="_1764770102" r:id="rId70"/>
        </w:object>
      </w:r>
      <w:r w:rsidR="00421397" w:rsidRPr="00AD2F2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59D4F63D">
          <v:shape id="_x0000_i1060" type="#_x0000_t75" style="width:14.25pt;height:21.75pt" o:ole="">
            <v:imagedata r:id="rId49" o:title=""/>
          </v:shape>
          <o:OLEObject Type="Embed" ProgID="Equation.3" ShapeID="_x0000_i1060" DrawAspect="Content" ObjectID="_1764770103" r:id="rId71"/>
        </w:object>
      </w:r>
      <w:r w:rsidR="00421397" w:rsidRPr="00AD2F2B">
        <w:rPr>
          <w:sz w:val="24"/>
          <w:szCs w:val="24"/>
          <w:lang w:eastAsia="ru-RU"/>
        </w:rPr>
        <w:t>;</w:t>
      </w:r>
    </w:p>
    <w:p w14:paraId="552D78A8"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N – кол-во с</w:t>
      </w:r>
      <w:r w:rsidR="00A24024" w:rsidRPr="00AD2F2B">
        <w:rPr>
          <w:sz w:val="24"/>
          <w:szCs w:val="24"/>
          <w:lang w:eastAsia="ru-RU"/>
        </w:rPr>
        <w:t>тавок, действовавших в отчетном</w:t>
      </w:r>
      <w:r w:rsidRPr="00AD2F2B">
        <w:rPr>
          <w:sz w:val="24"/>
          <w:szCs w:val="24"/>
          <w:lang w:eastAsia="ru-RU"/>
        </w:rPr>
        <w:t xml:space="preserve"> году;</w:t>
      </w:r>
    </w:p>
    <w:p w14:paraId="4C7AAAD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300" w:dyaOrig="360" w14:anchorId="59F75E2C">
          <v:shape id="_x0000_i1061" type="#_x0000_t75" style="width:14.25pt;height:21.75pt" o:ole="">
            <v:imagedata r:id="rId72" o:title=""/>
          </v:shape>
          <o:OLEObject Type="Embed" ProgID="Equation.3" ShapeID="_x0000_i1061" DrawAspect="Content" ObjectID="_1764770104" r:id="rId73"/>
        </w:object>
      </w:r>
      <w:r w:rsidR="00421397" w:rsidRPr="00AD2F2B">
        <w:rPr>
          <w:sz w:val="24"/>
          <w:szCs w:val="24"/>
          <w:lang w:eastAsia="ru-RU"/>
        </w:rPr>
        <w:t xml:space="preserve">- количество рабочих дней периода, в котором действовала ставка </w:t>
      </w:r>
      <w:r w:rsidRPr="00AD2F2B">
        <w:rPr>
          <w:sz w:val="24"/>
          <w:szCs w:val="24"/>
          <w:lang w:eastAsia="ru-RU"/>
        </w:rPr>
        <w:object w:dxaOrig="279" w:dyaOrig="360" w14:anchorId="01E499ED">
          <v:shape id="_x0000_i1062" type="#_x0000_t75" style="width:14.25pt;height:21.75pt" o:ole="">
            <v:imagedata r:id="rId34" o:title=""/>
          </v:shape>
          <o:OLEObject Type="Embed" ProgID="Equation.3" ShapeID="_x0000_i1062" DrawAspect="Content" ObjectID="_1764770105" r:id="rId74"/>
        </w:object>
      </w:r>
      <w:r w:rsidR="00421397" w:rsidRPr="00AD2F2B">
        <w:rPr>
          <w:sz w:val="24"/>
          <w:szCs w:val="24"/>
          <w:lang w:eastAsia="ru-RU"/>
        </w:rPr>
        <w:t xml:space="preserve">, принадлежащее периоду </w:t>
      </w:r>
      <w:r w:rsidRPr="00AD2F2B">
        <w:rPr>
          <w:sz w:val="24"/>
          <w:szCs w:val="24"/>
          <w:lang w:eastAsia="ru-RU"/>
        </w:rPr>
        <w:object w:dxaOrig="260" w:dyaOrig="360" w14:anchorId="39F1C7B4">
          <v:shape id="_x0000_i1063" type="#_x0000_t75" style="width:14.25pt;height:21.75pt" o:ole="">
            <v:imagedata r:id="rId49" o:title=""/>
          </v:shape>
          <o:OLEObject Type="Embed" ProgID="Equation.3" ShapeID="_x0000_i1063" DrawAspect="Content" ObjectID="_1764770106" r:id="rId75"/>
        </w:object>
      </w:r>
      <w:r w:rsidR="00421397" w:rsidRPr="00AD2F2B">
        <w:rPr>
          <w:sz w:val="24"/>
          <w:szCs w:val="24"/>
          <w:lang w:eastAsia="ru-RU"/>
        </w:rPr>
        <w:t xml:space="preserve">, где </w:t>
      </w:r>
      <w:r w:rsidRPr="00AD2F2B">
        <w:rPr>
          <w:sz w:val="24"/>
          <w:szCs w:val="24"/>
          <w:lang w:eastAsia="ru-RU"/>
        </w:rPr>
        <w:object w:dxaOrig="1040" w:dyaOrig="680" w14:anchorId="0B871D7C">
          <v:shape id="_x0000_i1064" type="#_x0000_t75" style="width:50.25pt;height:36pt" o:ole="">
            <v:imagedata r:id="rId76" o:title=""/>
          </v:shape>
          <o:OLEObject Type="Embed" ProgID="Equation.3" ShapeID="_x0000_i1064" DrawAspect="Content" ObjectID="_1764770107" r:id="rId77"/>
        </w:object>
      </w:r>
      <w:r w:rsidR="00421397" w:rsidRPr="00AD2F2B">
        <w:rPr>
          <w:sz w:val="24"/>
          <w:szCs w:val="24"/>
          <w:lang w:eastAsia="ru-RU"/>
        </w:rPr>
        <w:t>.</w:t>
      </w:r>
    </w:p>
    <w:p w14:paraId="18F98DFE" w14:textId="77777777" w:rsidR="0061109D" w:rsidRPr="00AD2F2B" w:rsidRDefault="0061109D" w:rsidP="00E845C5">
      <w:pPr>
        <w:autoSpaceDN w:val="0"/>
        <w:adjustRightInd w:val="0"/>
        <w:spacing w:line="360" w:lineRule="auto"/>
        <w:ind w:firstLine="709"/>
        <w:jc w:val="both"/>
        <w:rPr>
          <w:sz w:val="24"/>
          <w:szCs w:val="24"/>
          <w:lang w:eastAsia="ru-RU"/>
        </w:rPr>
      </w:pPr>
    </w:p>
    <w:p w14:paraId="38C91B78" w14:textId="77777777"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AD2F2B">
        <w:rPr>
          <w:sz w:val="24"/>
          <w:szCs w:val="24"/>
          <w:lang w:eastAsia="ru-RU"/>
        </w:rPr>
        <w:t xml:space="preserve">; </w:t>
      </w:r>
      <m:oMath>
        <m:r>
          <m:rPr>
            <m:sty m:val="p"/>
          </m:rPr>
          <w:rPr>
            <w:rFonts w:ascii="Cambria Math" w:hAnsi="Cambria Math"/>
            <w:sz w:val="24"/>
            <w:szCs w:val="24"/>
            <w:lang w:eastAsia="ru-RU"/>
          </w:rPr>
          <w:object w:dxaOrig="2700" w:dyaOrig="1300" w14:anchorId="5982E767">
            <v:shape id="_x0000_i1065" type="#_x0000_t75" style="width:136.5pt;height:64.5pt" o:ole="">
              <v:imagedata r:id="rId78" o:title=""/>
            </v:shape>
            <o:OLEObject Type="Embed" ProgID="Equation.3" ShapeID="_x0000_i1065" DrawAspect="Content" ObjectID="_1764770108"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w14:anchorId="1176BCEE">
                <v:shape id="_x0000_i1067" type="#_x0000_t75" style="width:136.5pt;height:64.5pt" o:ole="">
                  <v:imagedata r:id="rId80" o:title=""/>
                </v:shape>
                <o:OLEObject Type="Embed" ProgID="Equation.3" ShapeID="_x0000_i1067" DrawAspect="Content" ObjectID="_1764770109" r:id="rId81"/>
              </w:object>
            </m:r>
          </m:e>
        </m:d>
      </m:oMath>
      <w:r w:rsidRPr="00AD2F2B">
        <w:rPr>
          <w:sz w:val="24"/>
          <w:szCs w:val="24"/>
          <w:lang w:eastAsia="ru-RU"/>
        </w:rPr>
        <w:t xml:space="preserve">               не округляются.</w:t>
      </w:r>
    </w:p>
    <w:p w14:paraId="162FAE67" w14:textId="77777777" w:rsidR="0099002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Округление при расчете </w:t>
      </w:r>
      <w:r w:rsidR="0061109D" w:rsidRPr="00AD2F2B">
        <w:rPr>
          <w:sz w:val="24"/>
          <w:szCs w:val="24"/>
          <w:lang w:eastAsia="ru-RU"/>
        </w:rPr>
        <w:object w:dxaOrig="260" w:dyaOrig="360" w14:anchorId="6B85C528">
          <v:shape id="_x0000_i1068" type="#_x0000_t75" style="width:14.25pt;height:21.75pt" o:ole="">
            <v:imagedata r:id="rId46" o:title=""/>
          </v:shape>
          <o:OLEObject Type="Embed" ProgID="Equation.3" ShapeID="_x0000_i1068" DrawAspect="Content" ObjectID="_1764770110" r:id="rId82"/>
        </w:object>
      </w:r>
      <w:r w:rsidRPr="00AD2F2B">
        <w:rPr>
          <w:sz w:val="24"/>
          <w:szCs w:val="24"/>
          <w:lang w:eastAsia="ru-RU"/>
        </w:rPr>
        <w:t xml:space="preserve"> и </w:t>
      </w:r>
      <w:r w:rsidR="0061109D" w:rsidRPr="00AD2F2B">
        <w:rPr>
          <w:sz w:val="24"/>
          <w:szCs w:val="24"/>
          <w:lang w:eastAsia="ru-RU"/>
        </w:rPr>
        <w:object w:dxaOrig="840" w:dyaOrig="380" w14:anchorId="05E97E6E">
          <v:shape id="_x0000_i1069" type="#_x0000_t75" style="width:43.5pt;height:14.25pt" o:ole="">
            <v:imagedata r:id="rId56" o:title=""/>
          </v:shape>
          <o:OLEObject Type="Embed" ProgID="Equation.3" ShapeID="_x0000_i1069" DrawAspect="Content" ObjectID="_1764770111" r:id="rId83"/>
        </w:object>
      </w:r>
      <w:r w:rsidRPr="00AD2F2B">
        <w:rPr>
          <w:sz w:val="24"/>
          <w:szCs w:val="24"/>
          <w:lang w:eastAsia="ru-RU"/>
        </w:rPr>
        <w:t>производится на каждом действии до 2-х знаков после запятой.</w:t>
      </w:r>
    </w:p>
    <w:p w14:paraId="3E4256CC" w14:textId="77777777" w:rsidR="00B468A1" w:rsidRPr="00AD2F2B" w:rsidRDefault="00B468A1" w:rsidP="00E845C5">
      <w:pPr>
        <w:pStyle w:val="a8"/>
        <w:spacing w:line="360" w:lineRule="auto"/>
        <w:ind w:left="0" w:firstLine="709"/>
        <w:jc w:val="both"/>
        <w:rPr>
          <w:sz w:val="24"/>
          <w:szCs w:val="24"/>
          <w:lang w:eastAsia="ru-RU"/>
        </w:rPr>
      </w:pPr>
      <w:r w:rsidRPr="00AD2F2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14:paraId="12089E7D" w14:textId="77777777" w:rsidR="002C2E91" w:rsidRPr="00AD2F2B" w:rsidRDefault="002C2E91" w:rsidP="00E845C5">
      <w:pPr>
        <w:pStyle w:val="a8"/>
        <w:spacing w:line="360" w:lineRule="auto"/>
        <w:ind w:left="0" w:firstLine="709"/>
        <w:jc w:val="both"/>
        <w:rPr>
          <w:sz w:val="24"/>
          <w:szCs w:val="24"/>
          <w:lang w:eastAsia="ru-RU"/>
        </w:rPr>
      </w:pPr>
      <w:r w:rsidRPr="00AD2F2B">
        <w:rPr>
          <w:sz w:val="24"/>
          <w:szCs w:val="24"/>
          <w:lang w:eastAsia="ru-RU"/>
        </w:rPr>
        <w:t>Уменьшение одной части резерва для восполнения недостаточности другой не допускается.</w:t>
      </w:r>
    </w:p>
    <w:p w14:paraId="6FB4D4BC" w14:textId="77777777" w:rsidR="00DA4829" w:rsidRPr="00AD2F2B" w:rsidRDefault="00B468A1" w:rsidP="00E845C5">
      <w:pPr>
        <w:autoSpaceDN w:val="0"/>
        <w:adjustRightInd w:val="0"/>
        <w:spacing w:line="360" w:lineRule="auto"/>
        <w:ind w:firstLine="709"/>
        <w:jc w:val="both"/>
        <w:rPr>
          <w:sz w:val="24"/>
          <w:szCs w:val="24"/>
          <w:lang w:eastAsia="ru-RU"/>
        </w:rPr>
      </w:pPr>
      <w:r w:rsidRPr="00AD2F2B">
        <w:rPr>
          <w:sz w:val="24"/>
          <w:szCs w:val="24"/>
          <w:lang w:eastAsia="ru-RU"/>
        </w:rPr>
        <w:t xml:space="preserve">Иные резервы не формируются и не включаются в состав обязательств паевого инвестиционного фонда. </w:t>
      </w:r>
    </w:p>
    <w:p w14:paraId="07521A66" w14:textId="77777777" w:rsidR="004231C7" w:rsidRPr="00AD2F2B" w:rsidRDefault="004231C7" w:rsidP="00E845C5">
      <w:pPr>
        <w:autoSpaceDN w:val="0"/>
        <w:adjustRightInd w:val="0"/>
        <w:spacing w:line="360" w:lineRule="auto"/>
        <w:ind w:firstLine="708"/>
        <w:jc w:val="both"/>
        <w:rPr>
          <w:sz w:val="24"/>
          <w:szCs w:val="24"/>
          <w:lang w:eastAsia="ru-RU"/>
        </w:rPr>
      </w:pPr>
      <w:r w:rsidRPr="00AD2F2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73CB7652" w14:textId="77777777" w:rsidR="006766BB" w:rsidRPr="00AD2F2B" w:rsidRDefault="005166A2" w:rsidP="00E845C5">
      <w:pPr>
        <w:autoSpaceDN w:val="0"/>
        <w:adjustRightInd w:val="0"/>
        <w:spacing w:line="360" w:lineRule="auto"/>
        <w:ind w:firstLine="708"/>
        <w:jc w:val="both"/>
        <w:rPr>
          <w:sz w:val="22"/>
          <w:szCs w:val="22"/>
        </w:rPr>
      </w:pPr>
      <w:r w:rsidRPr="00AD2F2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AD2F2B">
        <w:rPr>
          <w:sz w:val="24"/>
          <w:szCs w:val="24"/>
          <w:lang w:eastAsia="ru-RU"/>
        </w:rPr>
        <w:t>ведение реестра владельцев инвестиционных паев паевого инвестиционного фонда,</w:t>
      </w:r>
      <w:r w:rsidRPr="00AD2F2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AD2F2B">
        <w:rPr>
          <w:sz w:val="24"/>
          <w:szCs w:val="24"/>
          <w:lang w:eastAsia="ru-RU"/>
        </w:rPr>
        <w:t xml:space="preserve"> </w:t>
      </w:r>
      <w:r w:rsidR="00E75EA0" w:rsidRPr="00AD2F2B">
        <w:rPr>
          <w:sz w:val="24"/>
          <w:szCs w:val="24"/>
          <w:lang w:eastAsia="ru-RU"/>
        </w:rPr>
        <w:t>момента их</w:t>
      </w:r>
      <w:r w:rsidRPr="00AD2F2B">
        <w:rPr>
          <w:sz w:val="24"/>
          <w:szCs w:val="24"/>
          <w:lang w:eastAsia="ru-RU"/>
        </w:rPr>
        <w:t xml:space="preserve"> </w:t>
      </w:r>
      <w:r w:rsidR="00497733" w:rsidRPr="00AD2F2B">
        <w:rPr>
          <w:sz w:val="24"/>
          <w:szCs w:val="24"/>
          <w:lang w:eastAsia="ru-RU"/>
        </w:rPr>
        <w:t>выплаты</w:t>
      </w:r>
      <w:r w:rsidRPr="00AD2F2B">
        <w:rPr>
          <w:sz w:val="24"/>
          <w:szCs w:val="24"/>
          <w:lang w:eastAsia="ru-RU"/>
        </w:rPr>
        <w:t>.</w:t>
      </w:r>
      <w:r w:rsidR="006766BB" w:rsidRPr="00AD2F2B">
        <w:rPr>
          <w:sz w:val="22"/>
          <w:szCs w:val="22"/>
        </w:rPr>
        <w:t xml:space="preserve"> </w:t>
      </w:r>
    </w:p>
    <w:p w14:paraId="5F871BA0" w14:textId="77777777" w:rsidR="00990025" w:rsidRPr="00AD2F2B" w:rsidRDefault="00990025" w:rsidP="00E845C5">
      <w:pPr>
        <w:autoSpaceDN w:val="0"/>
        <w:adjustRightInd w:val="0"/>
        <w:spacing w:line="360" w:lineRule="auto"/>
        <w:ind w:firstLine="709"/>
        <w:jc w:val="both"/>
        <w:rPr>
          <w:sz w:val="24"/>
          <w:szCs w:val="24"/>
          <w:lang w:eastAsia="ru-RU"/>
        </w:rPr>
      </w:pPr>
      <w:r w:rsidRPr="00AD2F2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5D3BC26F" w14:textId="77777777" w:rsidR="003961C7" w:rsidRPr="00AD2F2B" w:rsidRDefault="003961C7" w:rsidP="00E845C5">
      <w:pPr>
        <w:autoSpaceDN w:val="0"/>
        <w:adjustRightInd w:val="0"/>
        <w:spacing w:line="360" w:lineRule="auto"/>
        <w:ind w:firstLine="709"/>
        <w:jc w:val="both"/>
        <w:rPr>
          <w:sz w:val="24"/>
          <w:szCs w:val="24"/>
          <w:lang w:eastAsia="ru-RU"/>
        </w:rPr>
      </w:pPr>
    </w:p>
    <w:p w14:paraId="589EF916"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65C695E2" w14:textId="77777777"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t>ПОРЯДОК ОПРЕДЕЛЕНИЯ СТОИМОСТИ ИМУЩЕСТВА, ПЕРЕДАННОГО В ОПЛАТУ ИНВЕСТИЦИОННЫХ ПАЕВ</w:t>
      </w:r>
    </w:p>
    <w:p w14:paraId="0E70F797" w14:textId="77777777" w:rsidR="009E5219" w:rsidRPr="00AD2F2B" w:rsidRDefault="009E5219" w:rsidP="00E845C5">
      <w:pPr>
        <w:autoSpaceDN w:val="0"/>
        <w:adjustRightInd w:val="0"/>
        <w:spacing w:line="360" w:lineRule="auto"/>
        <w:ind w:firstLine="709"/>
        <w:jc w:val="center"/>
        <w:rPr>
          <w:b/>
          <w:sz w:val="24"/>
          <w:szCs w:val="24"/>
          <w:lang w:eastAsia="ru-RU"/>
        </w:rPr>
      </w:pPr>
    </w:p>
    <w:p w14:paraId="1ED71255"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3BE6FC61"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276CE33E"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17567860"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B54ACDA" w14:textId="77777777" w:rsidR="009E5219" w:rsidRPr="00AD2F2B" w:rsidRDefault="009E5219" w:rsidP="00E845C5">
      <w:pPr>
        <w:suppressAutoHyphens w:val="0"/>
        <w:autoSpaceDE/>
        <w:spacing w:line="360" w:lineRule="auto"/>
        <w:jc w:val="center"/>
        <w:rPr>
          <w:b/>
          <w:sz w:val="24"/>
          <w:szCs w:val="24"/>
          <w:lang w:eastAsia="ru-RU"/>
        </w:rPr>
      </w:pPr>
    </w:p>
    <w:p w14:paraId="2A7806F5" w14:textId="77777777"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59AF9DE0" w14:textId="77777777" w:rsidR="00644165" w:rsidRPr="00AD2F2B" w:rsidRDefault="00644165" w:rsidP="00E845C5">
      <w:pPr>
        <w:autoSpaceDN w:val="0"/>
        <w:adjustRightInd w:val="0"/>
        <w:ind w:firstLine="709"/>
        <w:jc w:val="center"/>
        <w:rPr>
          <w:b/>
          <w:sz w:val="24"/>
          <w:szCs w:val="24"/>
          <w:lang w:eastAsia="ru-RU"/>
        </w:rPr>
      </w:pPr>
    </w:p>
    <w:p w14:paraId="41486F0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12D8DC94" w14:textId="77777777"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492DC9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3125DAAF" w14:textId="77777777" w:rsidR="002C56E6" w:rsidRPr="00AD2F2B" w:rsidRDefault="002C56E6" w:rsidP="00E845C5">
      <w:pPr>
        <w:autoSpaceDN w:val="0"/>
        <w:adjustRightInd w:val="0"/>
        <w:spacing w:line="360" w:lineRule="auto"/>
        <w:ind w:firstLine="709"/>
        <w:jc w:val="both"/>
        <w:rPr>
          <w:sz w:val="24"/>
          <w:szCs w:val="24"/>
          <w:lang w:eastAsia="ru-RU"/>
        </w:rPr>
      </w:pPr>
    </w:p>
    <w:p w14:paraId="14434424" w14:textId="77777777"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14:paraId="7399E760" w14:textId="77777777" w:rsidR="0061109D" w:rsidRPr="00AD2F2B" w:rsidRDefault="0061109D" w:rsidP="00E845C5">
      <w:pPr>
        <w:autoSpaceDN w:val="0"/>
        <w:adjustRightInd w:val="0"/>
        <w:spacing w:line="360" w:lineRule="auto"/>
        <w:ind w:firstLine="709"/>
        <w:jc w:val="center"/>
        <w:rPr>
          <w:b/>
          <w:sz w:val="24"/>
          <w:szCs w:val="24"/>
          <w:lang w:eastAsia="ru-RU"/>
        </w:rPr>
      </w:pPr>
    </w:p>
    <w:p w14:paraId="724E46F5"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40051339"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14:paraId="609F16DC" w14:textId="77777777" w:rsidR="00B42715" w:rsidRDefault="00B42715" w:rsidP="00E845C5">
      <w:pPr>
        <w:suppressAutoHyphens w:val="0"/>
        <w:autoSpaceDE/>
        <w:spacing w:line="360" w:lineRule="auto"/>
        <w:rPr>
          <w:sz w:val="24"/>
          <w:szCs w:val="24"/>
          <w:lang w:eastAsia="ru-RU"/>
        </w:rPr>
        <w:sectPr w:rsidR="00B42715" w:rsidSect="000D6427">
          <w:pgSz w:w="12240" w:h="15840" w:code="1"/>
          <w:pgMar w:top="851" w:right="1134" w:bottom="1701" w:left="1134" w:header="720" w:footer="720" w:gutter="0"/>
          <w:cols w:space="720"/>
          <w:noEndnote/>
          <w:docGrid w:linePitch="299"/>
        </w:sectPr>
      </w:pPr>
    </w:p>
    <w:p w14:paraId="7C22699C" w14:textId="553689FD" w:rsidR="008607EC" w:rsidRPr="00AD2F2B" w:rsidRDefault="00421397" w:rsidP="006F43CF">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783AFA" w:rsidRPr="00AD2F2B">
        <w:rPr>
          <w:b/>
          <w:sz w:val="24"/>
          <w:szCs w:val="24"/>
          <w:lang w:eastAsia="ru-RU"/>
        </w:rPr>
        <w:t>1</w:t>
      </w:r>
    </w:p>
    <w:p w14:paraId="4F3A70E5" w14:textId="77777777"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14:paraId="410EA95E" w14:textId="77777777" w:rsidR="008B7E59" w:rsidRPr="008449D1" w:rsidRDefault="008B7E59" w:rsidP="008B7E59">
      <w:pPr>
        <w:autoSpaceDN w:val="0"/>
        <w:adjustRightInd w:val="0"/>
        <w:spacing w:line="360" w:lineRule="auto"/>
        <w:ind w:firstLine="709"/>
        <w:jc w:val="both"/>
        <w:rPr>
          <w:rFonts w:eastAsia="Batang"/>
          <w:sz w:val="24"/>
          <w:szCs w:val="24"/>
        </w:rPr>
      </w:pPr>
      <w:r w:rsidRPr="008449D1">
        <w:rPr>
          <w:rFonts w:eastAsia="Batang"/>
          <w:sz w:val="24"/>
          <w:szCs w:val="24"/>
        </w:rPr>
        <w:t>Для оценки справедливой стоимости ценных бумаг используются исходные данные уровня 1, 2 и 3. При этом наибольший приоритет отдается ценовым котировкам (некорректируемым) активных рынков (исходные данные Уровня 1) и наименьший приоритет - ненаблюдаемым исходным данным (исходные данные Уровня 3).</w:t>
      </w:r>
    </w:p>
    <w:p w14:paraId="64BD183B" w14:textId="680397DB"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 xml:space="preserve">Активным рынком для </w:t>
      </w:r>
      <w:r w:rsidR="0043127F" w:rsidRPr="00AD2F2B">
        <w:rPr>
          <w:rFonts w:eastAsia="Batang"/>
          <w:sz w:val="24"/>
          <w:szCs w:val="24"/>
        </w:rPr>
        <w:t>ценн</w:t>
      </w:r>
      <w:r w:rsidR="0043127F">
        <w:rPr>
          <w:rFonts w:eastAsia="Batang"/>
          <w:sz w:val="24"/>
          <w:szCs w:val="24"/>
        </w:rPr>
        <w:t>ых</w:t>
      </w:r>
      <w:r w:rsidR="0043127F" w:rsidRPr="00AD2F2B">
        <w:rPr>
          <w:rFonts w:eastAsia="Batang"/>
          <w:sz w:val="24"/>
          <w:szCs w:val="24"/>
        </w:rPr>
        <w:t xml:space="preserve"> </w:t>
      </w:r>
      <w:r w:rsidRPr="00AD2F2B">
        <w:rPr>
          <w:rFonts w:eastAsia="Batang"/>
          <w:sz w:val="24"/>
          <w:szCs w:val="24"/>
        </w:rPr>
        <w:t>бумаг</w:t>
      </w:r>
      <w:r w:rsidR="00FC6E74">
        <w:rPr>
          <w:rFonts w:eastAsia="Batang"/>
          <w:sz w:val="24"/>
          <w:szCs w:val="24"/>
        </w:rPr>
        <w:t>, допущенных к торгам,</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14:paraId="45578A17" w14:textId="5BB1911A"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w:t>
      </w:r>
      <w:r w:rsidR="006E51BB">
        <w:rPr>
          <w:sz w:val="24"/>
          <w:szCs w:val="24"/>
          <w:lang w:eastAsia="ru-RU"/>
        </w:rPr>
        <w:t>П</w:t>
      </w:r>
      <w:r w:rsidR="002769A7" w:rsidRPr="00AD2F2B">
        <w:rPr>
          <w:sz w:val="24"/>
          <w:szCs w:val="24"/>
          <w:lang w:eastAsia="ru-RU"/>
        </w:rPr>
        <w:t>равил</w:t>
      </w:r>
      <w:r w:rsidR="006E51BB">
        <w:rPr>
          <w:sz w:val="24"/>
          <w:szCs w:val="24"/>
          <w:lang w:eastAsia="ru-RU"/>
        </w:rPr>
        <w:t>, и на этих биржах управляющая компания имеет возможность распоряжаться ценной бумагой, в том числе с участием брокера</w:t>
      </w:r>
      <w:r w:rsidRPr="00AD2F2B">
        <w:rPr>
          <w:sz w:val="24"/>
          <w:szCs w:val="24"/>
          <w:lang w:eastAsia="ru-RU"/>
        </w:rPr>
        <w:t>;</w:t>
      </w:r>
    </w:p>
    <w:p w14:paraId="4A597B75" w14:textId="121E4403"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00BF6FF2">
        <w:rPr>
          <w:sz w:val="24"/>
          <w:szCs w:val="24"/>
          <w:lang w:eastAsia="ru-RU"/>
        </w:rPr>
        <w:t xml:space="preserve"> и ненулевого объема торгов </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14:paraId="65E20EF1" w14:textId="3FD07E74"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за последние 10 торговых дней – 10 и более.;</w:t>
      </w:r>
    </w:p>
    <w:p w14:paraId="494BD1F9" w14:textId="7FA7FDD1" w:rsidR="006E51B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 xml:space="preserve">по курсу </w:t>
      </w:r>
      <w:r w:rsidR="00CE13E2">
        <w:rPr>
          <w:sz w:val="24"/>
          <w:szCs w:val="24"/>
          <w:lang w:eastAsia="ru-RU"/>
        </w:rPr>
        <w:t xml:space="preserve">Банка </w:t>
      </w:r>
      <w:r w:rsidR="004A53D2">
        <w:rPr>
          <w:sz w:val="24"/>
          <w:szCs w:val="24"/>
          <w:lang w:eastAsia="ru-RU"/>
        </w:rPr>
        <w:t xml:space="preserve">России </w:t>
      </w:r>
      <w:r w:rsidR="004A53D2" w:rsidRPr="00AD2F2B">
        <w:rPr>
          <w:sz w:val="24"/>
          <w:szCs w:val="24"/>
          <w:lang w:eastAsia="ru-RU"/>
        </w:rPr>
        <w:t>на</w:t>
      </w:r>
      <w:r w:rsidRPr="00AD2F2B">
        <w:rPr>
          <w:sz w:val="24"/>
          <w:szCs w:val="24"/>
          <w:lang w:eastAsia="ru-RU"/>
        </w:rPr>
        <w:t xml:space="preserve"> дату определения активного рынка</w:t>
      </w:r>
      <w:r w:rsidR="004A53D2">
        <w:rPr>
          <w:sz w:val="24"/>
          <w:szCs w:val="24"/>
          <w:lang w:eastAsia="ru-RU"/>
        </w:rPr>
        <w:t xml:space="preserve"> (дату определения СЧА)</w:t>
      </w:r>
      <w:r w:rsidRPr="00AD2F2B">
        <w:rPr>
          <w:sz w:val="24"/>
          <w:szCs w:val="24"/>
          <w:lang w:eastAsia="ru-RU"/>
        </w:rPr>
        <w:t>, если объем сделок определен в иностранной валюте).</w:t>
      </w:r>
    </w:p>
    <w:p w14:paraId="3B8397EA" w14:textId="77777777" w:rsidR="006E51BB" w:rsidRDefault="006E51BB" w:rsidP="004A53D2">
      <w:pPr>
        <w:suppressAutoHyphens w:val="0"/>
        <w:autoSpaceDE/>
        <w:spacing w:line="360" w:lineRule="auto"/>
        <w:jc w:val="both"/>
        <w:rPr>
          <w:sz w:val="24"/>
          <w:szCs w:val="24"/>
          <w:lang w:eastAsia="ru-RU"/>
        </w:rPr>
      </w:pPr>
      <w:r>
        <w:rPr>
          <w:sz w:val="24"/>
          <w:szCs w:val="24"/>
          <w:lang w:eastAsia="ru-RU"/>
        </w:rPr>
        <w:t>Критерий о количестве сделок применяется в случае, если на всех доступных наблюдаемых площадках, на которых торгуется ценная бумага, в доступных источниках информации есть данные о количестве сделок. В отсутствие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p>
    <w:p w14:paraId="42A2A303" w14:textId="4E773BD9" w:rsidR="009A0510" w:rsidRDefault="00DF79DA" w:rsidP="004A53D2">
      <w:pPr>
        <w:suppressAutoHyphens w:val="0"/>
        <w:autoSpaceDE/>
        <w:spacing w:line="360" w:lineRule="auto"/>
        <w:jc w:val="both"/>
        <w:rPr>
          <w:sz w:val="24"/>
          <w:szCs w:val="24"/>
          <w:lang w:eastAsia="ru-RU"/>
        </w:rPr>
      </w:pPr>
      <w:r w:rsidRPr="00CE4ED0">
        <w:rPr>
          <w:sz w:val="24"/>
          <w:szCs w:val="24"/>
          <w:lang w:eastAsia="ru-RU"/>
        </w:rPr>
        <w:t xml:space="preserve"> 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иностранной валюте</w:t>
      </w:r>
      <w:r w:rsidR="009A0510">
        <w:rPr>
          <w:sz w:val="24"/>
          <w:szCs w:val="24"/>
          <w:lang w:eastAsia="ru-RU"/>
        </w:rPr>
        <w:t>.</w:t>
      </w:r>
    </w:p>
    <w:p w14:paraId="1BF4039E" w14:textId="77777777" w:rsidR="009A0510" w:rsidRPr="00CE4ED0" w:rsidRDefault="009A0510" w:rsidP="009A0510">
      <w:pPr>
        <w:spacing w:line="360" w:lineRule="auto"/>
        <w:jc w:val="both"/>
        <w:rPr>
          <w:sz w:val="24"/>
          <w:szCs w:val="24"/>
          <w:lang w:eastAsia="ru-RU"/>
        </w:rPr>
      </w:pPr>
      <w:r w:rsidRPr="00CE4ED0">
        <w:rPr>
          <w:sz w:val="24"/>
          <w:szCs w:val="24"/>
          <w:lang w:eastAsia="ru-RU"/>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F3FD96F" w14:textId="77777777" w:rsidR="009A0510" w:rsidRPr="00CE4ED0" w:rsidRDefault="009A0510" w:rsidP="00C67397">
      <w:pPr>
        <w:suppressAutoHyphens w:val="0"/>
        <w:autoSpaceDE/>
        <w:spacing w:line="360" w:lineRule="auto"/>
        <w:jc w:val="both"/>
        <w:rPr>
          <w:sz w:val="24"/>
          <w:szCs w:val="24"/>
          <w:lang w:eastAsia="ru-RU"/>
        </w:rPr>
      </w:pPr>
    </w:p>
    <w:p w14:paraId="1AFCE678" w14:textId="77777777"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14:paraId="73224BD4" w14:textId="77777777"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4562"/>
        <w:gridCol w:w="8716"/>
      </w:tblGrid>
      <w:tr w:rsidR="00AD2F2B" w:rsidRPr="00AD2F2B" w14:paraId="0D2114C5" w14:textId="77777777" w:rsidTr="00BB62C5">
        <w:tc>
          <w:tcPr>
            <w:tcW w:w="1718" w:type="pct"/>
            <w:shd w:val="clear" w:color="auto" w:fill="A6A6A6" w:themeFill="background1" w:themeFillShade="A6"/>
            <w:vAlign w:val="center"/>
          </w:tcPr>
          <w:p w14:paraId="05C3F3BD"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 xml:space="preserve">Ценные бумаги </w:t>
            </w:r>
          </w:p>
        </w:tc>
        <w:tc>
          <w:tcPr>
            <w:tcW w:w="3282" w:type="pct"/>
            <w:shd w:val="clear" w:color="auto" w:fill="A6A6A6" w:themeFill="background1" w:themeFillShade="A6"/>
            <w:vAlign w:val="center"/>
          </w:tcPr>
          <w:p w14:paraId="496A468B"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14:paraId="5DEDF312" w14:textId="77777777" w:rsidTr="00BB62C5">
        <w:trPr>
          <w:trHeight w:val="2747"/>
        </w:trPr>
        <w:tc>
          <w:tcPr>
            <w:tcW w:w="1718" w:type="pct"/>
            <w:vAlign w:val="center"/>
          </w:tcPr>
          <w:p w14:paraId="49268DFA" w14:textId="25E479D9"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r w:rsidR="0037316C">
              <w:rPr>
                <w:b/>
                <w:sz w:val="24"/>
                <w:szCs w:val="24"/>
              </w:rPr>
              <w:t xml:space="preserve"> (за исключением облигаций внешних облигационных займов Российской Федерации и ценных бумаг международных компаний)</w:t>
            </w:r>
          </w:p>
          <w:p w14:paraId="67218370"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0BBC54CE" w14:textId="35EEA21A"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r w:rsidR="00E34BC9">
              <w:rPr>
                <w:sz w:val="24"/>
                <w:szCs w:val="24"/>
              </w:rPr>
              <w:t>, включая дату оценки, по состоянию на которую определяется основной рынок</w:t>
            </w:r>
            <w:r w:rsidR="008607EC" w:rsidRPr="00AD2F2B">
              <w:rPr>
                <w:sz w:val="24"/>
                <w:szCs w:val="24"/>
              </w:rPr>
              <w:t>.</w:t>
            </w:r>
          </w:p>
          <w:p w14:paraId="530E12A4" w14:textId="77777777"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14:paraId="79876C84" w14:textId="77777777" w:rsidTr="00BB62C5">
        <w:trPr>
          <w:trHeight w:val="556"/>
        </w:trPr>
        <w:tc>
          <w:tcPr>
            <w:tcW w:w="1718" w:type="pct"/>
            <w:vAlign w:val="center"/>
          </w:tcPr>
          <w:p w14:paraId="0C92DD0C" w14:textId="69F86C33" w:rsidR="008607EC" w:rsidRPr="00AD2F2B" w:rsidRDefault="008607EC" w:rsidP="00E845C5">
            <w:pPr>
              <w:spacing w:line="360" w:lineRule="auto"/>
              <w:jc w:val="center"/>
              <w:rPr>
                <w:b/>
                <w:sz w:val="24"/>
                <w:szCs w:val="24"/>
              </w:rPr>
            </w:pPr>
            <w:r w:rsidRPr="00AD2F2B">
              <w:rPr>
                <w:b/>
                <w:sz w:val="24"/>
                <w:szCs w:val="24"/>
              </w:rPr>
              <w:t>Иностранные ценные бумаги</w:t>
            </w:r>
            <w:r w:rsidR="000D72B6">
              <w:rPr>
                <w:b/>
                <w:sz w:val="24"/>
                <w:szCs w:val="24"/>
              </w:rPr>
              <w:t xml:space="preserve"> (в том числе 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компаний, допущенных к </w:t>
            </w:r>
            <w:r w:rsidR="00CE20B5">
              <w:rPr>
                <w:b/>
                <w:sz w:val="24"/>
                <w:szCs w:val="24"/>
              </w:rPr>
              <w:t>торгам</w:t>
            </w:r>
            <w:r w:rsidR="000D72B6">
              <w:rPr>
                <w:b/>
                <w:sz w:val="24"/>
                <w:szCs w:val="24"/>
              </w:rPr>
              <w:t xml:space="preserve"> на организованн</w:t>
            </w:r>
            <w:r w:rsidR="00CE20B5">
              <w:rPr>
                <w:b/>
                <w:sz w:val="24"/>
                <w:szCs w:val="24"/>
              </w:rPr>
              <w:t>ых</w:t>
            </w:r>
            <w:r w:rsidR="000D72B6">
              <w:rPr>
                <w:b/>
                <w:sz w:val="24"/>
                <w:szCs w:val="24"/>
              </w:rPr>
              <w:t xml:space="preserve"> </w:t>
            </w:r>
            <w:r w:rsidR="00CE20B5">
              <w:rPr>
                <w:b/>
                <w:sz w:val="24"/>
                <w:szCs w:val="24"/>
              </w:rPr>
              <w:t>торговых площадках)</w:t>
            </w:r>
          </w:p>
          <w:p w14:paraId="7936D139"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47057CEE" w14:textId="28662E9D"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w:t>
            </w:r>
            <w:r w:rsidR="008B7E59" w:rsidRPr="00AD2F2B">
              <w:rPr>
                <w:sz w:val="24"/>
                <w:szCs w:val="24"/>
              </w:rPr>
              <w:t>дней</w:t>
            </w:r>
            <w:r w:rsidR="008B7E59">
              <w:rPr>
                <w:sz w:val="24"/>
                <w:szCs w:val="24"/>
              </w:rPr>
              <w:t>, включая</w:t>
            </w:r>
            <w:r w:rsidR="00E34BC9">
              <w:rPr>
                <w:sz w:val="24"/>
                <w:szCs w:val="24"/>
              </w:rPr>
              <w:t xml:space="preserve"> дату оценки, по состоянию на которую определяется основной рынок</w:t>
            </w:r>
            <w:r w:rsidR="00E34BC9" w:rsidRPr="00AD2F2B">
              <w:rPr>
                <w:sz w:val="24"/>
                <w:szCs w:val="24"/>
              </w:rPr>
              <w:t>.</w:t>
            </w:r>
            <w:r w:rsidRPr="00AD2F2B">
              <w:rPr>
                <w:sz w:val="24"/>
                <w:szCs w:val="24"/>
              </w:rPr>
              <w:t xml:space="preserve">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 xml:space="preserve">рубли по курсу </w:t>
            </w:r>
            <w:r w:rsidR="00CE13E2">
              <w:rPr>
                <w:sz w:val="24"/>
                <w:szCs w:val="24"/>
              </w:rPr>
              <w:t xml:space="preserve">Банка России </w:t>
            </w:r>
            <w:r w:rsidR="00C51818" w:rsidRPr="00AD2F2B">
              <w:rPr>
                <w:sz w:val="24"/>
                <w:szCs w:val="24"/>
              </w:rPr>
              <w:t>на дату определения СЧА</w:t>
            </w:r>
            <w:r w:rsidR="00A14595" w:rsidRPr="00AD2F2B">
              <w:rPr>
                <w:sz w:val="24"/>
                <w:szCs w:val="24"/>
              </w:rPr>
              <w:t>.</w:t>
            </w:r>
          </w:p>
          <w:p w14:paraId="38968ECD" w14:textId="77777777"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14:paraId="02F12E3C" w14:textId="77777777" w:rsidR="008607EC" w:rsidRPr="00AD2F2B" w:rsidRDefault="008607EC" w:rsidP="00E845C5">
            <w:pPr>
              <w:pStyle w:val="a8"/>
              <w:spacing w:line="360" w:lineRule="auto"/>
              <w:ind w:left="0" w:firstLine="741"/>
              <w:jc w:val="both"/>
              <w:rPr>
                <w:sz w:val="24"/>
                <w:szCs w:val="24"/>
              </w:rPr>
            </w:pPr>
          </w:p>
        </w:tc>
      </w:tr>
      <w:tr w:rsidR="00AD2F2B" w:rsidRPr="00AD2F2B" w14:paraId="0AE8C2B7" w14:textId="77777777" w:rsidTr="00BB62C5">
        <w:trPr>
          <w:trHeight w:val="1837"/>
        </w:trPr>
        <w:tc>
          <w:tcPr>
            <w:tcW w:w="1718" w:type="pct"/>
            <w:vAlign w:val="center"/>
          </w:tcPr>
          <w:p w14:paraId="5B5AF10D" w14:textId="77777777" w:rsidR="008607EC" w:rsidRPr="00AD2F2B" w:rsidRDefault="008607EC" w:rsidP="00E845C5">
            <w:pPr>
              <w:spacing w:line="360" w:lineRule="auto"/>
              <w:jc w:val="both"/>
              <w:rPr>
                <w:b/>
                <w:sz w:val="24"/>
                <w:szCs w:val="24"/>
              </w:rPr>
            </w:pPr>
            <w:r w:rsidRPr="00AD2F2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4ADE5C42" w14:textId="5B78F3CA"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r w:rsidR="00CE20B5">
              <w:rPr>
                <w:b/>
                <w:sz w:val="24"/>
                <w:szCs w:val="24"/>
              </w:rPr>
              <w:t xml:space="preserve"> не допущенные к торгам на биржевых площадках, доступных </w:t>
            </w:r>
            <w:r w:rsidR="00C67397">
              <w:rPr>
                <w:b/>
                <w:sz w:val="24"/>
                <w:szCs w:val="24"/>
              </w:rPr>
              <w:t>У</w:t>
            </w:r>
            <w:r w:rsidR="00CE20B5">
              <w:rPr>
                <w:b/>
                <w:sz w:val="24"/>
                <w:szCs w:val="24"/>
              </w:rPr>
              <w:t>правляющей компании</w:t>
            </w:r>
          </w:p>
        </w:tc>
        <w:tc>
          <w:tcPr>
            <w:tcW w:w="3282" w:type="pct"/>
            <w:vAlign w:val="center"/>
          </w:tcPr>
          <w:p w14:paraId="4F863654" w14:textId="77777777"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14:paraId="6ADF12FF" w14:textId="77777777" w:rsidR="00A60CBF" w:rsidRPr="00AD2F2B" w:rsidRDefault="00A60CBF" w:rsidP="00E845C5">
            <w:pPr>
              <w:pStyle w:val="a8"/>
              <w:spacing w:line="360" w:lineRule="auto"/>
              <w:ind w:left="0" w:firstLine="741"/>
              <w:jc w:val="both"/>
              <w:rPr>
                <w:sz w:val="24"/>
                <w:szCs w:val="24"/>
              </w:rPr>
            </w:pPr>
          </w:p>
        </w:tc>
      </w:tr>
    </w:tbl>
    <w:p w14:paraId="1E82A68C" w14:textId="77777777" w:rsidR="00BF26CB" w:rsidRPr="00AD2F2B" w:rsidRDefault="00BF26CB" w:rsidP="00E845C5">
      <w:pPr>
        <w:autoSpaceDN w:val="0"/>
        <w:adjustRightInd w:val="0"/>
        <w:spacing w:line="360" w:lineRule="auto"/>
        <w:rPr>
          <w:b/>
          <w:sz w:val="24"/>
          <w:szCs w:val="24"/>
          <w:lang w:eastAsia="ru-RU"/>
        </w:rPr>
      </w:pPr>
    </w:p>
    <w:p w14:paraId="153C07F4" w14:textId="77777777" w:rsidR="00BF26CB" w:rsidRPr="00AD2F2B" w:rsidRDefault="00BF26CB" w:rsidP="00E845C5">
      <w:pPr>
        <w:autoSpaceDN w:val="0"/>
        <w:adjustRightInd w:val="0"/>
        <w:spacing w:line="360" w:lineRule="auto"/>
        <w:ind w:firstLine="709"/>
        <w:jc w:val="both"/>
        <w:rPr>
          <w:sz w:val="24"/>
          <w:szCs w:val="24"/>
          <w:lang w:eastAsia="ru-RU"/>
        </w:rPr>
      </w:pPr>
    </w:p>
    <w:p w14:paraId="3B09CCDF" w14:textId="77777777"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14:paraId="02054774" w14:textId="1641A0AB" w:rsidR="00BF26CB" w:rsidRDefault="00070127" w:rsidP="00C67397">
      <w:pPr>
        <w:autoSpaceDN w:val="0"/>
        <w:adjustRightInd w:val="0"/>
        <w:ind w:firstLine="709"/>
        <w:jc w:val="both"/>
        <w:rPr>
          <w:bCs/>
          <w:iCs/>
          <w:sz w:val="24"/>
          <w:szCs w:val="24"/>
          <w:lang w:eastAsia="ru-RU"/>
        </w:rPr>
      </w:pPr>
      <w:r w:rsidRPr="008449D1">
        <w:rPr>
          <w:bCs/>
          <w:iCs/>
          <w:sz w:val="24"/>
          <w:szCs w:val="24"/>
          <w:lang w:eastAsia="ru-RU"/>
        </w:rPr>
        <w:t xml:space="preserve">Выбор уместных методов определения справедливой стоимости ценных бумаг и источников исходных данных, </w:t>
      </w:r>
      <w:r w:rsidR="004908D8" w:rsidRPr="008449D1">
        <w:rPr>
          <w:bCs/>
          <w:iCs/>
          <w:sz w:val="24"/>
          <w:szCs w:val="24"/>
          <w:lang w:eastAsia="ru-RU"/>
        </w:rPr>
        <w:t>необходимых</w:t>
      </w:r>
      <w:r w:rsidRPr="008449D1">
        <w:rPr>
          <w:bCs/>
          <w:iCs/>
          <w:sz w:val="24"/>
          <w:szCs w:val="24"/>
          <w:lang w:eastAsia="ru-RU"/>
        </w:rPr>
        <w:t xml:space="preserve"> для определения справедливой стоимости, зависит от действующих ограничений на распоряжение ценными бумагами на соответствующих рынках. </w:t>
      </w:r>
      <w:r w:rsidR="004908D8" w:rsidRPr="008449D1">
        <w:rPr>
          <w:bCs/>
          <w:iCs/>
          <w:sz w:val="24"/>
          <w:szCs w:val="24"/>
          <w:lang w:eastAsia="ru-RU"/>
        </w:rPr>
        <w:t>Стоимость</w:t>
      </w:r>
      <w:r w:rsidRPr="008449D1">
        <w:rPr>
          <w:bCs/>
          <w:iCs/>
          <w:sz w:val="24"/>
          <w:szCs w:val="24"/>
          <w:lang w:eastAsia="ru-RU"/>
        </w:rPr>
        <w:t xml:space="preserve"> ценных бумаг одного и того же выпуска надлежит определять с использованием отличающихся (разных)</w:t>
      </w:r>
      <w:r w:rsidR="00C67397" w:rsidRPr="008449D1">
        <w:rPr>
          <w:bCs/>
          <w:iCs/>
          <w:sz w:val="24"/>
          <w:szCs w:val="24"/>
          <w:lang w:eastAsia="ru-RU"/>
        </w:rPr>
        <w:t xml:space="preserve"> </w:t>
      </w:r>
      <w:r w:rsidRPr="008449D1">
        <w:rPr>
          <w:bCs/>
          <w:iCs/>
          <w:sz w:val="24"/>
          <w:szCs w:val="24"/>
          <w:lang w:eastAsia="ru-RU"/>
        </w:rPr>
        <w:t xml:space="preserve">методов определения справедливой стоимости и источников </w:t>
      </w:r>
      <w:r w:rsidR="00DF450C" w:rsidRPr="008449D1">
        <w:rPr>
          <w:bCs/>
          <w:iCs/>
          <w:sz w:val="24"/>
          <w:szCs w:val="24"/>
          <w:lang w:eastAsia="ru-RU"/>
        </w:rPr>
        <w:t>данных, которые</w:t>
      </w:r>
      <w:r w:rsidRPr="008449D1">
        <w:rPr>
          <w:bCs/>
          <w:iCs/>
          <w:sz w:val="24"/>
          <w:szCs w:val="24"/>
          <w:lang w:eastAsia="ru-RU"/>
        </w:rPr>
        <w:t xml:space="preserve"> наиболее уместны в данных обстоятельствах, с учетом критериев, характеризующих возможность распоряжения ценными бумагами. </w:t>
      </w:r>
      <w:r w:rsidR="00DF450C" w:rsidRPr="008449D1">
        <w:rPr>
          <w:bCs/>
          <w:iCs/>
          <w:sz w:val="24"/>
          <w:szCs w:val="24"/>
          <w:lang w:eastAsia="ru-RU"/>
        </w:rPr>
        <w:t>Критерием, определяющим возможность распоряжения на том или ином рынке, является место хранения ценной бумаги.</w:t>
      </w:r>
    </w:p>
    <w:p w14:paraId="6EBD8D5F" w14:textId="77777777" w:rsidR="00C67397" w:rsidRPr="008449D1" w:rsidRDefault="00C67397" w:rsidP="00C67397">
      <w:pPr>
        <w:autoSpaceDN w:val="0"/>
        <w:adjustRightInd w:val="0"/>
        <w:ind w:firstLine="709"/>
        <w:jc w:val="both"/>
        <w:rPr>
          <w:bCs/>
          <w:iCs/>
          <w:sz w:val="24"/>
          <w:szCs w:val="24"/>
          <w:lang w:eastAsia="ru-RU"/>
        </w:rPr>
      </w:pPr>
    </w:p>
    <w:tbl>
      <w:tblPr>
        <w:tblStyle w:val="ae"/>
        <w:tblW w:w="5000" w:type="pct"/>
        <w:tblLook w:val="04A0" w:firstRow="1" w:lastRow="0" w:firstColumn="1" w:lastColumn="0" w:noHBand="0" w:noVBand="1"/>
      </w:tblPr>
      <w:tblGrid>
        <w:gridCol w:w="3333"/>
        <w:gridCol w:w="9945"/>
      </w:tblGrid>
      <w:tr w:rsidR="00AD2F2B" w:rsidRPr="00AD2F2B" w14:paraId="41925220" w14:textId="77777777" w:rsidTr="00FB57B5">
        <w:trPr>
          <w:trHeight w:val="529"/>
        </w:trPr>
        <w:tc>
          <w:tcPr>
            <w:tcW w:w="5000" w:type="pct"/>
            <w:gridSpan w:val="2"/>
          </w:tcPr>
          <w:p w14:paraId="1F92E8B6" w14:textId="77777777"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14:paraId="61F6511B" w14:textId="77777777"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14:paraId="3E56576C" w14:textId="77777777" w:rsidTr="00FB57B5">
        <w:tc>
          <w:tcPr>
            <w:tcW w:w="1255" w:type="pct"/>
            <w:shd w:val="clear" w:color="auto" w:fill="A6A6A6" w:themeFill="background1" w:themeFillShade="A6"/>
          </w:tcPr>
          <w:p w14:paraId="25655CE2"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14:paraId="3CA919FA"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41F5BE1F" w14:textId="77777777" w:rsidTr="00A24024">
        <w:tc>
          <w:tcPr>
            <w:tcW w:w="1255" w:type="pct"/>
            <w:vAlign w:val="center"/>
          </w:tcPr>
          <w:p w14:paraId="1164AEA4" w14:textId="7DDA8395" w:rsidR="00BF26CB" w:rsidRPr="00AD2F2B" w:rsidRDefault="00421397" w:rsidP="00F047A5">
            <w:pPr>
              <w:autoSpaceDN w:val="0"/>
              <w:adjustRightInd w:val="0"/>
              <w:spacing w:line="360" w:lineRule="auto"/>
              <w:rPr>
                <w:sz w:val="24"/>
                <w:szCs w:val="24"/>
                <w:lang w:eastAsia="ru-RU"/>
              </w:rPr>
            </w:pPr>
            <w:r w:rsidRPr="00AD2F2B">
              <w:rPr>
                <w:sz w:val="24"/>
                <w:szCs w:val="24"/>
                <w:lang w:eastAsia="ru-RU"/>
              </w:rPr>
              <w:t>Ценн</w:t>
            </w:r>
            <w:r w:rsidR="0074230D">
              <w:rPr>
                <w:sz w:val="24"/>
                <w:szCs w:val="24"/>
                <w:lang w:eastAsia="ru-RU"/>
              </w:rPr>
              <w:t>ые</w:t>
            </w:r>
            <w:r w:rsidRPr="00AD2F2B">
              <w:rPr>
                <w:sz w:val="24"/>
                <w:szCs w:val="24"/>
                <w:lang w:eastAsia="ru-RU"/>
              </w:rPr>
              <w:t xml:space="preserve"> бумаг</w:t>
            </w:r>
            <w:r w:rsidR="0074230D">
              <w:rPr>
                <w:sz w:val="24"/>
                <w:szCs w:val="24"/>
                <w:lang w:eastAsia="ru-RU"/>
              </w:rPr>
              <w:t>и</w:t>
            </w:r>
            <w:r w:rsidRPr="00AD2F2B">
              <w:rPr>
                <w:sz w:val="24"/>
                <w:szCs w:val="24"/>
                <w:lang w:eastAsia="ru-RU"/>
              </w:rPr>
              <w:t xml:space="preserve"> российск</w:t>
            </w:r>
            <w:r w:rsidR="0074230D">
              <w:rPr>
                <w:sz w:val="24"/>
                <w:szCs w:val="24"/>
                <w:lang w:eastAsia="ru-RU"/>
              </w:rPr>
              <w:t>их</w:t>
            </w:r>
            <w:r w:rsidRPr="00AD2F2B">
              <w:rPr>
                <w:sz w:val="24"/>
                <w:szCs w:val="24"/>
                <w:lang w:eastAsia="ru-RU"/>
              </w:rPr>
              <w:t xml:space="preserve"> эмитент</w:t>
            </w:r>
            <w:r w:rsidR="0074230D">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sidR="000007C0">
              <w:rPr>
                <w:sz w:val="24"/>
                <w:szCs w:val="24"/>
                <w:lang w:eastAsia="ru-RU"/>
              </w:rPr>
              <w:t>),</w:t>
            </w:r>
            <w:r w:rsidR="006D433C">
              <w:rPr>
                <w:sz w:val="24"/>
                <w:szCs w:val="24"/>
                <w:lang w:eastAsia="ru-RU"/>
              </w:rPr>
              <w:t xml:space="preserve"> за исключением ценных бумаг международных компаний</w:t>
            </w:r>
            <w:r w:rsidR="008174A8">
              <w:rPr>
                <w:sz w:val="24"/>
                <w:szCs w:val="24"/>
                <w:lang w:eastAsia="ru-RU"/>
              </w:rPr>
              <w:t xml:space="preserve">, </w:t>
            </w:r>
            <w:r w:rsidR="0027305F">
              <w:rPr>
                <w:sz w:val="24"/>
                <w:szCs w:val="24"/>
                <w:lang w:eastAsia="ru-RU"/>
              </w:rPr>
              <w:t>облигаций внешних облигационных займов Российской Федерации (ГОВОЗ)</w:t>
            </w:r>
            <w:r w:rsidR="008174A8">
              <w:rPr>
                <w:sz w:val="24"/>
                <w:szCs w:val="24"/>
                <w:lang w:eastAsia="ru-RU"/>
              </w:rPr>
              <w:t xml:space="preserve"> </w:t>
            </w:r>
          </w:p>
        </w:tc>
        <w:tc>
          <w:tcPr>
            <w:tcW w:w="3745" w:type="pct"/>
            <w:vAlign w:val="center"/>
          </w:tcPr>
          <w:p w14:paraId="5E8C8C56" w14:textId="46E1222E"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w:t>
            </w:r>
            <w:r w:rsidR="006D433C">
              <w:rPr>
                <w:sz w:val="24"/>
                <w:szCs w:val="24"/>
                <w:lang w:eastAsia="ru-RU"/>
              </w:rPr>
              <w:t xml:space="preserve">(из числа активных российских бирж) </w:t>
            </w:r>
            <w:r w:rsidR="005B1C20" w:rsidRPr="00AD2F2B">
              <w:rPr>
                <w:sz w:val="24"/>
                <w:szCs w:val="24"/>
                <w:lang w:eastAsia="ru-RU"/>
              </w:rPr>
              <w:t>на дату определения СЧА</w:t>
            </w:r>
            <w:r w:rsidR="00421397" w:rsidRPr="00AD2F2B">
              <w:rPr>
                <w:sz w:val="24"/>
                <w:szCs w:val="24"/>
                <w:lang w:eastAsia="ru-RU"/>
              </w:rPr>
              <w:t>, выбранные в порядке убывания приоритета:</w:t>
            </w:r>
          </w:p>
          <w:p w14:paraId="50F0B960" w14:textId="24AE8609"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t>цена спроса (</w:t>
            </w:r>
            <w:r w:rsidR="00EB074F" w:rsidRPr="00AD2F2B">
              <w:rPr>
                <w:iCs/>
                <w:sz w:val="24"/>
                <w:szCs w:val="24"/>
                <w:lang w:val="en-US" w:eastAsia="ru-RU"/>
              </w:rPr>
              <w:t>BID</w:t>
            </w:r>
            <w:r w:rsidRPr="00AD2F2B">
              <w:rPr>
                <w:iCs/>
                <w:sz w:val="24"/>
                <w:szCs w:val="24"/>
                <w:lang w:eastAsia="ru-RU"/>
              </w:rPr>
              <w:t>) на момент окончания торгово</w:t>
            </w:r>
            <w:r w:rsidR="008449D1">
              <w:rPr>
                <w:iCs/>
                <w:sz w:val="24"/>
                <w:szCs w:val="24"/>
                <w:lang w:eastAsia="ru-RU"/>
              </w:rPr>
              <w:t>го</w:t>
            </w:r>
            <w:r w:rsidR="0070493D" w:rsidRPr="00AD2F2B">
              <w:rPr>
                <w:iCs/>
                <w:sz w:val="24"/>
                <w:szCs w:val="24"/>
                <w:lang w:eastAsia="ru-RU"/>
              </w:rPr>
              <w:t xml:space="preserve"> </w:t>
            </w:r>
            <w:r w:rsidR="008449D1">
              <w:rPr>
                <w:iCs/>
                <w:sz w:val="24"/>
                <w:szCs w:val="24"/>
                <w:lang w:eastAsia="ru-RU"/>
              </w:rPr>
              <w:t xml:space="preserve">дня </w:t>
            </w:r>
            <w:r w:rsidRPr="00AD2F2B">
              <w:rPr>
                <w:iCs/>
                <w:sz w:val="24"/>
                <w:szCs w:val="24"/>
                <w:lang w:eastAsia="ru-RU"/>
              </w:rPr>
              <w:t>при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747CAD">
              <w:rPr>
                <w:sz w:val="24"/>
                <w:szCs w:val="24"/>
                <w:lang w:eastAsia="ru-RU"/>
              </w:rPr>
              <w:t xml:space="preserve"> этой же биржи</w:t>
            </w:r>
            <w:r w:rsidR="002713C9" w:rsidRPr="00AD2F2B">
              <w:rPr>
                <w:sz w:val="24"/>
                <w:szCs w:val="24"/>
                <w:lang w:eastAsia="ru-RU"/>
              </w:rPr>
              <w:t>, включая границы интервала</w:t>
            </w:r>
            <w:r w:rsidRPr="00AD2F2B">
              <w:rPr>
                <w:sz w:val="24"/>
                <w:szCs w:val="24"/>
                <w:lang w:eastAsia="ru-RU"/>
              </w:rPr>
              <w:t xml:space="preserve">;                                                                                                                                                                      </w:t>
            </w:r>
          </w:p>
          <w:p w14:paraId="3E047490" w14:textId="6B3B86AE"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14:paraId="293ABC8E" w14:textId="720EA8EF" w:rsidR="00143147" w:rsidRDefault="00421397" w:rsidP="00C40740">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EC662B">
              <w:rPr>
                <w:sz w:val="24"/>
                <w:szCs w:val="24"/>
              </w:rPr>
              <w:t xml:space="preserve"> и такая цена закрытия не равна нулю</w:t>
            </w:r>
            <w:bookmarkEnd w:id="1"/>
          </w:p>
          <w:p w14:paraId="7693F8D8" w14:textId="4C191E7C" w:rsidR="00D243B2" w:rsidRPr="00C40740" w:rsidRDefault="00143147" w:rsidP="00C40740">
            <w:pPr>
              <w:autoSpaceDN w:val="0"/>
              <w:adjustRightInd w:val="0"/>
              <w:spacing w:line="360" w:lineRule="auto"/>
              <w:ind w:left="115"/>
              <w:jc w:val="both"/>
              <w:rPr>
                <w:sz w:val="24"/>
                <w:szCs w:val="24"/>
                <w:lang w:eastAsia="ru-RU"/>
              </w:rPr>
            </w:pPr>
            <w:r>
              <w:rPr>
                <w:sz w:val="24"/>
                <w:szCs w:val="24"/>
                <w:lang w:eastAsia="ru-RU"/>
              </w:rPr>
              <w:t xml:space="preserve">Если ценная бумага торгуется на российской бирже в режимах торгов с расчетами в рублях и иностранной валюте, и такая биржа признана активным </w:t>
            </w:r>
            <w:r w:rsidR="00EC662B">
              <w:rPr>
                <w:sz w:val="24"/>
                <w:szCs w:val="24"/>
                <w:lang w:eastAsia="ru-RU"/>
              </w:rPr>
              <w:t xml:space="preserve">основным </w:t>
            </w:r>
            <w:r>
              <w:rPr>
                <w:sz w:val="24"/>
                <w:szCs w:val="24"/>
                <w:lang w:eastAsia="ru-RU"/>
              </w:rPr>
              <w:t>рынком</w:t>
            </w:r>
            <w:r w:rsidR="001B2805" w:rsidRPr="00143147">
              <w:rPr>
                <w:sz w:val="24"/>
                <w:szCs w:val="24"/>
                <w:lang w:eastAsia="ru-RU"/>
              </w:rPr>
              <w:t xml:space="preserve">, то для выбора справедливой </w:t>
            </w:r>
            <w:r w:rsidR="00F04E95" w:rsidRPr="00143147">
              <w:rPr>
                <w:sz w:val="24"/>
                <w:szCs w:val="24"/>
                <w:lang w:eastAsia="ru-RU"/>
              </w:rPr>
              <w:t xml:space="preserve">стоимости </w:t>
            </w:r>
            <w:r w:rsidR="001B2805" w:rsidRPr="00143147">
              <w:rPr>
                <w:sz w:val="24"/>
                <w:szCs w:val="24"/>
                <w:lang w:eastAsia="ru-RU"/>
              </w:rPr>
              <w:t>используются</w:t>
            </w:r>
            <w:r w:rsidR="00D243B2" w:rsidRPr="00143147">
              <w:rPr>
                <w:sz w:val="24"/>
                <w:szCs w:val="24"/>
                <w:lang w:eastAsia="ru-RU"/>
              </w:rPr>
              <w:t xml:space="preserve"> </w:t>
            </w:r>
            <w:r w:rsidR="005B7ACA" w:rsidRPr="00143147">
              <w:rPr>
                <w:sz w:val="24"/>
                <w:szCs w:val="24"/>
                <w:lang w:eastAsia="ru-RU"/>
              </w:rPr>
              <w:t xml:space="preserve">приоритетно </w:t>
            </w:r>
            <w:r w:rsidR="00F04E95" w:rsidRPr="00143147">
              <w:rPr>
                <w:sz w:val="24"/>
                <w:szCs w:val="24"/>
                <w:lang w:eastAsia="ru-RU"/>
              </w:rPr>
              <w:t xml:space="preserve">цены </w:t>
            </w:r>
            <w:r>
              <w:rPr>
                <w:sz w:val="24"/>
                <w:szCs w:val="24"/>
                <w:lang w:eastAsia="ru-RU"/>
              </w:rPr>
              <w:t xml:space="preserve">того </w:t>
            </w:r>
            <w:r w:rsidR="00F04E95" w:rsidRPr="00143147">
              <w:rPr>
                <w:sz w:val="24"/>
                <w:szCs w:val="24"/>
                <w:lang w:eastAsia="ru-RU"/>
              </w:rPr>
              <w:t>режима торгов, по которому на дату оценки определен наибольший объем сделок</w:t>
            </w:r>
            <w:r w:rsidR="00BB26D9" w:rsidRPr="00143147">
              <w:rPr>
                <w:sz w:val="24"/>
                <w:szCs w:val="24"/>
                <w:lang w:eastAsia="ru-RU"/>
              </w:rPr>
              <w:t xml:space="preserve">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00BB26D9" w:rsidRPr="00143147">
              <w:rPr>
                <w:sz w:val="24"/>
                <w:szCs w:val="24"/>
              </w:rPr>
              <w:t>При этом величины объема сделок в валюте котировки переводятся в рубли по курсу</w:t>
            </w:r>
            <w:r w:rsidR="00CE13E2" w:rsidRPr="00143147">
              <w:rPr>
                <w:sz w:val="24"/>
                <w:szCs w:val="24"/>
              </w:rPr>
              <w:t xml:space="preserve"> Банка России</w:t>
            </w:r>
            <w:r w:rsidR="00BB26D9" w:rsidRPr="00143147">
              <w:rPr>
                <w:sz w:val="24"/>
                <w:szCs w:val="24"/>
              </w:rPr>
              <w:t xml:space="preserve"> на дату определения СЧА.</w:t>
            </w:r>
          </w:p>
          <w:p w14:paraId="1E9CAD0C" w14:textId="7AB35CD3" w:rsidR="00BB26D9" w:rsidRPr="00AD2F2B" w:rsidRDefault="00BB26D9" w:rsidP="00C40740">
            <w:pPr>
              <w:autoSpaceDN w:val="0"/>
              <w:adjustRightInd w:val="0"/>
              <w:spacing w:line="360" w:lineRule="auto"/>
              <w:ind w:firstLine="682"/>
              <w:jc w:val="both"/>
              <w:rPr>
                <w:sz w:val="24"/>
                <w:szCs w:val="24"/>
              </w:rPr>
            </w:pPr>
            <w:r>
              <w:rPr>
                <w:sz w:val="24"/>
                <w:szCs w:val="24"/>
              </w:rPr>
              <w:t>В случае</w:t>
            </w:r>
            <w:r w:rsidR="00A36AC1" w:rsidRPr="00C40740">
              <w:rPr>
                <w:sz w:val="24"/>
                <w:szCs w:val="24"/>
              </w:rPr>
              <w:t xml:space="preserve">, если ни одна из цен по выбранному режиму торгов в определенной валюте не может быть использована на дату оценки, то используются цены </w:t>
            </w:r>
            <w:r w:rsidR="005B7ACA">
              <w:rPr>
                <w:sz w:val="24"/>
                <w:szCs w:val="24"/>
              </w:rPr>
              <w:t>на дату оценки</w:t>
            </w:r>
            <w:r w:rsidR="00A36AC1" w:rsidRPr="00C40740">
              <w:rPr>
                <w:sz w:val="24"/>
                <w:szCs w:val="24"/>
              </w:rPr>
              <w:t xml:space="preserve"> по режиму торгов в другой валюте с объемом торгов в порядке уменьшения</w:t>
            </w:r>
            <w:r w:rsidR="009F2D15">
              <w:rPr>
                <w:sz w:val="24"/>
                <w:szCs w:val="24"/>
              </w:rPr>
              <w:t xml:space="preserve"> по критериям выбора цен основного рынка</w:t>
            </w:r>
            <w:r w:rsidR="00A36AC1" w:rsidRPr="00C40740">
              <w:rPr>
                <w:sz w:val="24"/>
                <w:szCs w:val="24"/>
              </w:rPr>
              <w:t>.</w:t>
            </w:r>
          </w:p>
          <w:p w14:paraId="1842A868" w14:textId="6856BBFF"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FB7D61">
              <w:rPr>
                <w:sz w:val="24"/>
                <w:szCs w:val="24"/>
              </w:rPr>
              <w:t xml:space="preserve"> (не признанного активным) </w:t>
            </w:r>
            <w:r w:rsidR="005C007C" w:rsidRPr="00AD2F2B">
              <w:rPr>
                <w:sz w:val="24"/>
                <w:szCs w:val="24"/>
              </w:rPr>
              <w:t>на эту дату</w:t>
            </w:r>
            <w:r w:rsidR="00B54114" w:rsidRPr="00AD2F2B">
              <w:rPr>
                <w:sz w:val="24"/>
                <w:szCs w:val="24"/>
              </w:rPr>
              <w:t xml:space="preserve">, </w:t>
            </w:r>
            <w:r w:rsidR="00FB7D61">
              <w:rPr>
                <w:sz w:val="24"/>
                <w:szCs w:val="24"/>
              </w:rPr>
              <w:t xml:space="preserve">в соответствии с </w:t>
            </w:r>
            <w:r w:rsidR="00B54114" w:rsidRPr="00AD2F2B">
              <w:rPr>
                <w:sz w:val="24"/>
                <w:szCs w:val="24"/>
              </w:rPr>
              <w:t xml:space="preserve"> порядк</w:t>
            </w:r>
            <w:r w:rsidR="00980CB7">
              <w:rPr>
                <w:sz w:val="24"/>
                <w:szCs w:val="24"/>
              </w:rPr>
              <w:t>о</w:t>
            </w:r>
            <w:r w:rsidR="00FB7D61">
              <w:rPr>
                <w:sz w:val="24"/>
                <w:szCs w:val="24"/>
              </w:rPr>
              <w:t>м</w:t>
            </w:r>
            <w:r w:rsidR="00B54114" w:rsidRPr="00AD2F2B">
              <w:rPr>
                <w:sz w:val="24"/>
                <w:szCs w:val="24"/>
              </w:rPr>
              <w:t xml:space="preserve">, предусмотренном </w:t>
            </w:r>
            <w:r w:rsidRPr="00AD2F2B">
              <w:rPr>
                <w:sz w:val="24"/>
                <w:szCs w:val="24"/>
              </w:rPr>
              <w:t>для выбора цены основного рынка</w:t>
            </w:r>
          </w:p>
          <w:p w14:paraId="504353E1" w14:textId="77777777"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14:paraId="268EA81A" w14:textId="77777777" w:rsidTr="00A24024">
        <w:tc>
          <w:tcPr>
            <w:tcW w:w="1255" w:type="pct"/>
            <w:vAlign w:val="center"/>
          </w:tcPr>
          <w:p w14:paraId="0B8B8DDF" w14:textId="658F52F6" w:rsidR="00BF26CB" w:rsidRPr="00AD2F2B" w:rsidRDefault="00AD09D1" w:rsidP="00E845C5">
            <w:pPr>
              <w:autoSpaceDN w:val="0"/>
              <w:adjustRightInd w:val="0"/>
              <w:spacing w:line="360" w:lineRule="auto"/>
              <w:rPr>
                <w:sz w:val="24"/>
                <w:szCs w:val="24"/>
                <w:lang w:eastAsia="ru-RU"/>
              </w:rPr>
            </w:pPr>
            <w:r w:rsidRPr="00AD2F2B">
              <w:rPr>
                <w:sz w:val="24"/>
                <w:szCs w:val="24"/>
                <w:lang w:eastAsia="ru-RU"/>
              </w:rPr>
              <w:t>Ценны</w:t>
            </w:r>
            <w:r>
              <w:rPr>
                <w:sz w:val="24"/>
                <w:szCs w:val="24"/>
                <w:lang w:eastAsia="ru-RU"/>
              </w:rPr>
              <w:t>е</w:t>
            </w:r>
            <w:r w:rsidR="00421397" w:rsidRPr="00AD2F2B">
              <w:rPr>
                <w:sz w:val="24"/>
                <w:szCs w:val="24"/>
                <w:lang w:eastAsia="ru-RU"/>
              </w:rPr>
              <w:t xml:space="preserve"> бумаг</w:t>
            </w:r>
            <w:r w:rsidR="000007C0">
              <w:rPr>
                <w:sz w:val="24"/>
                <w:szCs w:val="24"/>
                <w:lang w:eastAsia="ru-RU"/>
              </w:rPr>
              <w:t>и</w:t>
            </w:r>
            <w:r w:rsidR="00421397" w:rsidRPr="00AD2F2B">
              <w:rPr>
                <w:sz w:val="24"/>
                <w:szCs w:val="24"/>
                <w:lang w:eastAsia="ru-RU"/>
              </w:rPr>
              <w:t xml:space="preserve"> иностранн</w:t>
            </w:r>
            <w:r w:rsidR="000007C0">
              <w:rPr>
                <w:sz w:val="24"/>
                <w:szCs w:val="24"/>
                <w:lang w:eastAsia="ru-RU"/>
              </w:rPr>
              <w:t>ых</w:t>
            </w:r>
            <w:r w:rsidR="00421397" w:rsidRPr="00AD2F2B">
              <w:rPr>
                <w:sz w:val="24"/>
                <w:szCs w:val="24"/>
                <w:lang w:eastAsia="ru-RU"/>
              </w:rPr>
              <w:t xml:space="preserve"> эмитент</w:t>
            </w:r>
            <w:r w:rsidR="000007C0">
              <w:rPr>
                <w:sz w:val="24"/>
                <w:szCs w:val="24"/>
                <w:lang w:eastAsia="ru-RU"/>
              </w:rPr>
              <w:t>ов</w:t>
            </w:r>
            <w:r w:rsidR="00421397" w:rsidRPr="00AD2F2B">
              <w:rPr>
                <w:sz w:val="24"/>
                <w:szCs w:val="24"/>
                <w:lang w:eastAsia="ru-RU"/>
              </w:rPr>
              <w:t xml:space="preserve"> (в том числе депозитарная расписка</w:t>
            </w:r>
            <w:r w:rsidR="00312A42" w:rsidRPr="00AD2F2B">
              <w:rPr>
                <w:sz w:val="24"/>
                <w:szCs w:val="24"/>
                <w:lang w:eastAsia="ru-RU"/>
              </w:rPr>
              <w:t>, паи иностранных инвестиционных фондов</w:t>
            </w:r>
            <w:r w:rsidR="00BF6FF2">
              <w:rPr>
                <w:sz w:val="24"/>
                <w:szCs w:val="24"/>
                <w:lang w:eastAsia="ru-RU"/>
              </w:rPr>
              <w:t>, долговые ценные бумаги иностранных государств, еврооблигации иностранных эмитентов, ценные бумаги международных финансовых организаций</w:t>
            </w:r>
            <w:r w:rsidR="00421397" w:rsidRPr="00AD2F2B">
              <w:rPr>
                <w:sz w:val="24"/>
                <w:szCs w:val="24"/>
                <w:lang w:eastAsia="ru-RU"/>
              </w:rPr>
              <w:t>)</w:t>
            </w:r>
          </w:p>
          <w:p w14:paraId="5CF78AFD" w14:textId="77777777" w:rsidR="00BF26CB" w:rsidRDefault="00BF6FF2" w:rsidP="00E845C5">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03CE58FD" w14:textId="738AEA19" w:rsidR="00BF6FF2" w:rsidRPr="00AD2F2B" w:rsidRDefault="00BF6FF2" w:rsidP="00E845C5">
            <w:pPr>
              <w:autoSpaceDN w:val="0"/>
              <w:adjustRightInd w:val="0"/>
              <w:spacing w:line="360" w:lineRule="auto"/>
              <w:jc w:val="both"/>
              <w:rPr>
                <w:sz w:val="24"/>
                <w:szCs w:val="24"/>
                <w:lang w:eastAsia="ru-RU"/>
              </w:rPr>
            </w:pPr>
            <w:r>
              <w:rPr>
                <w:sz w:val="24"/>
                <w:szCs w:val="24"/>
                <w:lang w:eastAsia="ru-RU"/>
              </w:rPr>
              <w:t>Облигации внешних облигационных займов Российской Федерации (ГОВОЗ РФ)</w:t>
            </w:r>
          </w:p>
        </w:tc>
        <w:tc>
          <w:tcPr>
            <w:tcW w:w="3745" w:type="pct"/>
            <w:vAlign w:val="center"/>
          </w:tcPr>
          <w:p w14:paraId="4A49E5D7" w14:textId="10F5470C" w:rsidR="00083AB5" w:rsidRDefault="005D5CDD"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r w:rsidR="00BF6FF2">
              <w:rPr>
                <w:sz w:val="24"/>
                <w:szCs w:val="24"/>
                <w:lang w:eastAsia="ru-RU"/>
              </w:rPr>
              <w:t>Условия и порядок определения справедливой цены 1 уровня с учетом критериев, характеризующих возможность распоряжения ценными бумагами, представлены в Приложении А к настоящ</w:t>
            </w:r>
            <w:r w:rsidR="008769EB">
              <w:rPr>
                <w:sz w:val="24"/>
                <w:szCs w:val="24"/>
                <w:lang w:eastAsia="ru-RU"/>
              </w:rPr>
              <w:t>ему</w:t>
            </w:r>
            <w:r w:rsidR="00BF6FF2">
              <w:rPr>
                <w:sz w:val="24"/>
                <w:szCs w:val="24"/>
                <w:lang w:eastAsia="ru-RU"/>
              </w:rPr>
              <w:t xml:space="preserve"> </w:t>
            </w:r>
            <w:r w:rsidR="008769EB">
              <w:rPr>
                <w:sz w:val="24"/>
                <w:szCs w:val="24"/>
                <w:lang w:eastAsia="ru-RU"/>
              </w:rPr>
              <w:t>Приложению</w:t>
            </w:r>
            <w:r w:rsidR="00BF6FF2">
              <w:rPr>
                <w:sz w:val="24"/>
                <w:szCs w:val="24"/>
                <w:lang w:eastAsia="ru-RU"/>
              </w:rPr>
              <w:t xml:space="preserve">. </w:t>
            </w:r>
          </w:p>
          <w:p w14:paraId="101C3E4C" w14:textId="77777777"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14:paraId="49D3B3A7" w14:textId="77777777"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14:paraId="081212E8" w14:textId="77777777" w:rsidTr="000C05EF">
        <w:tc>
          <w:tcPr>
            <w:tcW w:w="10046" w:type="dxa"/>
            <w:gridSpan w:val="2"/>
            <w:tcBorders>
              <w:left w:val="single" w:sz="4" w:space="0" w:color="auto"/>
              <w:bottom w:val="single" w:sz="4" w:space="0" w:color="auto"/>
              <w:right w:val="single" w:sz="4" w:space="0" w:color="auto"/>
            </w:tcBorders>
          </w:tcPr>
          <w:p w14:paraId="599FEF13" w14:textId="1F64AD9C"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w:t>
            </w:r>
            <w:r w:rsidR="00373F60">
              <w:rPr>
                <w:bCs/>
                <w:i/>
                <w:iCs/>
                <w:sz w:val="24"/>
                <w:szCs w:val="24"/>
                <w:lang w:eastAsia="ru-RU"/>
              </w:rPr>
              <w:t xml:space="preserve">не </w:t>
            </w:r>
            <w:r w:rsidRPr="00AD2F2B">
              <w:rPr>
                <w:bCs/>
                <w:i/>
                <w:iCs/>
                <w:sz w:val="24"/>
                <w:szCs w:val="24"/>
                <w:lang w:eastAsia="ru-RU"/>
              </w:rPr>
              <w:t>определяется активный биржевой рынок</w:t>
            </w:r>
            <w:r w:rsidR="00373F60">
              <w:rPr>
                <w:bCs/>
                <w:i/>
                <w:iCs/>
                <w:sz w:val="24"/>
                <w:szCs w:val="24"/>
                <w:lang w:eastAsia="ru-RU"/>
              </w:rPr>
              <w:t xml:space="preserve">, но </w:t>
            </w:r>
          </w:p>
          <w:p w14:paraId="67A38AD6" w14:textId="7464FC48"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имеются </w:t>
            </w:r>
            <w:r w:rsidR="00373F60">
              <w:rPr>
                <w:bCs/>
                <w:i/>
                <w:iCs/>
                <w:sz w:val="24"/>
                <w:szCs w:val="24"/>
                <w:lang w:eastAsia="ru-RU"/>
              </w:rPr>
              <w:t xml:space="preserve">иные прямо или косвенно </w:t>
            </w:r>
            <w:r w:rsidRPr="00AD2F2B">
              <w:rPr>
                <w:bCs/>
                <w:i/>
                <w:iCs/>
                <w:sz w:val="24"/>
                <w:szCs w:val="24"/>
                <w:lang w:eastAsia="ru-RU"/>
              </w:rPr>
              <w:t>наблюдаемые данные в отсутствии цен 1-го уровня (2-й уровень)</w:t>
            </w:r>
          </w:p>
        </w:tc>
      </w:tr>
      <w:tr w:rsidR="00AD2F2B" w:rsidRPr="00AD2F2B" w14:paraId="311D25E8" w14:textId="77777777" w:rsidTr="000C05EF">
        <w:tc>
          <w:tcPr>
            <w:tcW w:w="2504" w:type="dxa"/>
            <w:shd w:val="clear" w:color="auto" w:fill="A6A6A6" w:themeFill="background1" w:themeFillShade="A6"/>
          </w:tcPr>
          <w:p w14:paraId="386BF59F"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542" w:type="dxa"/>
            <w:shd w:val="clear" w:color="auto" w:fill="A6A6A6" w:themeFill="background1" w:themeFillShade="A6"/>
          </w:tcPr>
          <w:p w14:paraId="20BA961A"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3BC983C8" w14:textId="77777777" w:rsidTr="008B1451">
        <w:tc>
          <w:tcPr>
            <w:tcW w:w="2504" w:type="dxa"/>
            <w:vAlign w:val="center"/>
          </w:tcPr>
          <w:p w14:paraId="0DC9B6C4" w14:textId="787F6D4D" w:rsidR="00246971" w:rsidRPr="00AD2F2B" w:rsidRDefault="00373F60" w:rsidP="00F047A5">
            <w:pPr>
              <w:autoSpaceDN w:val="0"/>
              <w:adjustRightInd w:val="0"/>
              <w:spacing w:line="360" w:lineRule="auto"/>
              <w:rPr>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w:t>
            </w:r>
            <w:r w:rsidR="004E48A2">
              <w:rPr>
                <w:sz w:val="24"/>
                <w:szCs w:val="24"/>
                <w:lang w:eastAsia="ru-RU"/>
              </w:rPr>
              <w:t>, , облигаций внешних облигационных займов Российской Федерации (ГОВОЗ)</w:t>
            </w:r>
            <w:r w:rsidR="008174A8">
              <w:rPr>
                <w:sz w:val="24"/>
                <w:szCs w:val="24"/>
                <w:lang w:eastAsia="ru-RU"/>
              </w:rPr>
              <w:t xml:space="preserve">, </w:t>
            </w:r>
          </w:p>
        </w:tc>
        <w:tc>
          <w:tcPr>
            <w:tcW w:w="7542" w:type="dxa"/>
            <w:vAlign w:val="center"/>
          </w:tcPr>
          <w:p w14:paraId="0E753B2C" w14:textId="04949774" w:rsidR="001A5C1F" w:rsidRPr="005543D2" w:rsidRDefault="00FB6EF2" w:rsidP="00E845C5">
            <w:pPr>
              <w:spacing w:line="360" w:lineRule="auto"/>
              <w:ind w:firstLine="671"/>
              <w:jc w:val="both"/>
              <w:rPr>
                <w:sz w:val="24"/>
                <w:szCs w:val="24"/>
              </w:rPr>
            </w:pPr>
            <w:r w:rsidRPr="008449D1">
              <w:rPr>
                <w:sz w:val="24"/>
                <w:szCs w:val="24"/>
              </w:rPr>
              <w:t>I</w:t>
            </w:r>
            <w:r w:rsidR="005D5CDD" w:rsidRPr="008449D1">
              <w:rPr>
                <w:sz w:val="24"/>
                <w:szCs w:val="24"/>
              </w:rPr>
              <w:t>.</w:t>
            </w:r>
            <w:r w:rsidR="002D78C0" w:rsidRPr="005543D2">
              <w:rPr>
                <w:sz w:val="24"/>
                <w:szCs w:val="24"/>
              </w:rPr>
              <w:t xml:space="preserve"> </w:t>
            </w:r>
            <w:r w:rsidR="005D5CDD" w:rsidRPr="005543D2">
              <w:rPr>
                <w:sz w:val="24"/>
                <w:szCs w:val="24"/>
              </w:rPr>
              <w:t xml:space="preserve">Справедливая стоимость </w:t>
            </w:r>
            <w:r w:rsidR="005D5CDD" w:rsidRPr="008449D1">
              <w:rPr>
                <w:sz w:val="24"/>
                <w:szCs w:val="24"/>
              </w:rPr>
              <w:t>акций российских эмитентов</w:t>
            </w:r>
            <w:r w:rsidR="005D5CDD" w:rsidRPr="005543D2">
              <w:rPr>
                <w:sz w:val="24"/>
                <w:szCs w:val="24"/>
              </w:rPr>
              <w:t>, обращающихся на</w:t>
            </w:r>
            <w:r w:rsidR="00751310" w:rsidRPr="005543D2">
              <w:rPr>
                <w:sz w:val="24"/>
                <w:szCs w:val="24"/>
              </w:rPr>
              <w:t xml:space="preserve"> российских и (или) иностранных</w:t>
            </w:r>
            <w:r w:rsidR="005D5CDD" w:rsidRPr="005543D2">
              <w:rPr>
                <w:sz w:val="24"/>
                <w:szCs w:val="24"/>
              </w:rPr>
              <w:t xml:space="preserve"> </w:t>
            </w:r>
            <w:r w:rsidR="00F044F0" w:rsidRPr="005543D2">
              <w:rPr>
                <w:sz w:val="24"/>
                <w:szCs w:val="24"/>
              </w:rPr>
              <w:t>фондовых</w:t>
            </w:r>
            <w:r w:rsidR="002A3924" w:rsidRPr="005543D2">
              <w:rPr>
                <w:sz w:val="24"/>
                <w:szCs w:val="24"/>
              </w:rPr>
              <w:t xml:space="preserve"> </w:t>
            </w:r>
            <w:r w:rsidR="00F044F0" w:rsidRPr="000C43B9">
              <w:rPr>
                <w:sz w:val="24"/>
                <w:szCs w:val="24"/>
              </w:rPr>
              <w:t>биржах</w:t>
            </w:r>
            <w:r w:rsidR="005D5CDD" w:rsidRPr="000C43B9">
              <w:rPr>
                <w:sz w:val="24"/>
                <w:szCs w:val="24"/>
              </w:rPr>
              <w:t xml:space="preserve">, определяется </w:t>
            </w:r>
            <w:r w:rsidR="002A3924" w:rsidRPr="000C43B9">
              <w:rPr>
                <w:sz w:val="24"/>
                <w:szCs w:val="24"/>
              </w:rPr>
              <w:t xml:space="preserve">  </w:t>
            </w:r>
            <w:r w:rsidR="005D5CDD" w:rsidRPr="000C43B9">
              <w:rPr>
                <w:sz w:val="24"/>
                <w:szCs w:val="24"/>
              </w:rPr>
              <w:t xml:space="preserve">в </w:t>
            </w:r>
            <w:r w:rsidR="002A3924" w:rsidRPr="000C43B9">
              <w:rPr>
                <w:sz w:val="24"/>
                <w:szCs w:val="24"/>
              </w:rPr>
              <w:t xml:space="preserve">  </w:t>
            </w:r>
            <w:r w:rsidR="005D5CDD" w:rsidRPr="000C43B9">
              <w:rPr>
                <w:sz w:val="24"/>
                <w:szCs w:val="24"/>
              </w:rPr>
              <w:t>соответствии с моделью оценки, основанной на коррект</w:t>
            </w:r>
            <w:r w:rsidR="002A3924" w:rsidRPr="00517C02">
              <w:rPr>
                <w:sz w:val="24"/>
                <w:szCs w:val="24"/>
              </w:rPr>
              <w:t xml:space="preserve">ировке исторической цены (далее </w:t>
            </w:r>
            <w:r w:rsidR="005D5CDD" w:rsidRPr="00552923">
              <w:rPr>
                <w:sz w:val="24"/>
                <w:szCs w:val="24"/>
              </w:rPr>
              <w:t>–</w:t>
            </w:r>
            <w:r w:rsidR="002A3924" w:rsidRPr="002E0559">
              <w:rPr>
                <w:sz w:val="24"/>
                <w:szCs w:val="24"/>
              </w:rPr>
              <w:t xml:space="preserve"> </w:t>
            </w:r>
            <w:r w:rsidR="005D5CDD" w:rsidRPr="002E0559">
              <w:rPr>
                <w:sz w:val="24"/>
                <w:szCs w:val="24"/>
              </w:rPr>
              <w:t>модель</w:t>
            </w:r>
            <w:r w:rsidR="002A3924" w:rsidRPr="002E0559">
              <w:rPr>
                <w:sz w:val="24"/>
                <w:szCs w:val="24"/>
              </w:rPr>
              <w:t xml:space="preserve"> </w:t>
            </w:r>
            <w:r w:rsidR="005D5CDD" w:rsidRPr="002E0559">
              <w:rPr>
                <w:sz w:val="24"/>
                <w:szCs w:val="24"/>
              </w:rPr>
              <w:t>CAPM).</w:t>
            </w:r>
            <w:r w:rsidR="002D78C0" w:rsidRPr="00AD2F2B">
              <w:rPr>
                <w:sz w:val="24"/>
                <w:szCs w:val="24"/>
              </w:rPr>
              <w:t xml:space="preserve"> </w:t>
            </w:r>
            <w:r w:rsidR="005D5CDD" w:rsidRPr="005543D2">
              <w:rPr>
                <w:sz w:val="24"/>
                <w:szCs w:val="24"/>
              </w:rPr>
              <w:t>Данная корректировка применяется в случае отсутствия цен 1 уровня в течение не более десяти рабочих дней.</w:t>
            </w:r>
          </w:p>
          <w:p w14:paraId="426BC2C7" w14:textId="77777777" w:rsidR="00083288" w:rsidRPr="00552923" w:rsidRDefault="00025903" w:rsidP="00E845C5">
            <w:pPr>
              <w:spacing w:line="360" w:lineRule="auto"/>
              <w:ind w:firstLine="671"/>
              <w:jc w:val="both"/>
              <w:rPr>
                <w:sz w:val="24"/>
                <w:szCs w:val="24"/>
              </w:rPr>
            </w:pPr>
            <w:r w:rsidRPr="000C43B9">
              <w:rPr>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0C43B9">
              <w:rPr>
                <w:sz w:val="24"/>
                <w:szCs w:val="24"/>
              </w:rPr>
              <w:t>й</w:t>
            </w:r>
            <w:r w:rsidRPr="000C43B9">
              <w:rPr>
                <w:sz w:val="24"/>
                <w:szCs w:val="24"/>
              </w:rPr>
              <w:t xml:space="preserve"> </w:t>
            </w:r>
            <w:r w:rsidR="00171059" w:rsidRPr="000C43B9">
              <w:rPr>
                <w:sz w:val="24"/>
                <w:szCs w:val="24"/>
              </w:rPr>
              <w:t xml:space="preserve">акции </w:t>
            </w:r>
            <w:r w:rsidRPr="000C43B9">
              <w:rPr>
                <w:sz w:val="24"/>
                <w:szCs w:val="24"/>
              </w:rPr>
              <w:t>с динамикой рыночн</w:t>
            </w:r>
            <w:r w:rsidR="005C007C" w:rsidRPr="000C43B9">
              <w:rPr>
                <w:sz w:val="24"/>
                <w:szCs w:val="24"/>
              </w:rPr>
              <w:t>ого</w:t>
            </w:r>
            <w:r w:rsidRPr="007F3E73">
              <w:rPr>
                <w:sz w:val="24"/>
                <w:szCs w:val="24"/>
              </w:rPr>
              <w:t xml:space="preserve"> индикатор</w:t>
            </w:r>
            <w:r w:rsidR="005C007C" w:rsidRPr="007F3E73">
              <w:rPr>
                <w:sz w:val="24"/>
                <w:szCs w:val="24"/>
              </w:rPr>
              <w:t>а</w:t>
            </w:r>
            <w:r w:rsidR="00844E2F" w:rsidRPr="007F3E73">
              <w:rPr>
                <w:sz w:val="24"/>
                <w:szCs w:val="24"/>
              </w:rPr>
              <w:t>, а именно индекса Московск</w:t>
            </w:r>
            <w:r w:rsidR="00844E2F" w:rsidRPr="00517C02">
              <w:rPr>
                <w:sz w:val="24"/>
                <w:szCs w:val="24"/>
              </w:rPr>
              <w:t>ой Биржи (IMOEX).</w:t>
            </w:r>
          </w:p>
          <w:p w14:paraId="3B1C242F" w14:textId="77777777"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14:paraId="41A4FB63" w14:textId="77777777" w:rsidR="00083288" w:rsidRPr="00AD2F2B" w:rsidRDefault="008F2297"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14:paraId="714CD669" w14:textId="77777777" w:rsidR="00083288" w:rsidRPr="00AD2F2B" w:rsidRDefault="00083288" w:rsidP="00E845C5">
            <w:pPr>
              <w:spacing w:line="360" w:lineRule="auto"/>
              <w:ind w:firstLine="671"/>
              <w:jc w:val="both"/>
              <w:rPr>
                <w:sz w:val="24"/>
                <w:szCs w:val="24"/>
              </w:rPr>
            </w:pPr>
          </w:p>
          <w:p w14:paraId="2BCA64FE"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14:paraId="0E913F04" w14:textId="77777777" w:rsidR="002D78C0" w:rsidRPr="00AD2F2B" w:rsidRDefault="002D78C0" w:rsidP="00E845C5">
            <w:pPr>
              <w:spacing w:line="360" w:lineRule="auto"/>
              <w:ind w:firstLine="671"/>
              <w:jc w:val="both"/>
              <w:rPr>
                <w:sz w:val="24"/>
                <w:szCs w:val="24"/>
              </w:rPr>
            </w:pPr>
          </w:p>
          <w:p w14:paraId="752B2EA7" w14:textId="77777777" w:rsidR="00083288" w:rsidRPr="00AD2F2B" w:rsidRDefault="008F2297"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14:paraId="14A9B156" w14:textId="77777777" w:rsidR="00083288" w:rsidRPr="00AD2F2B" w:rsidRDefault="00083288" w:rsidP="00E845C5">
            <w:pPr>
              <w:spacing w:line="360" w:lineRule="auto"/>
              <w:ind w:firstLine="671"/>
              <w:jc w:val="center"/>
              <w:rPr>
                <w:sz w:val="24"/>
                <w:szCs w:val="24"/>
              </w:rPr>
            </w:pPr>
          </w:p>
          <w:p w14:paraId="4D04DCAD" w14:textId="77777777" w:rsidR="00083288" w:rsidRPr="00AD2F2B" w:rsidRDefault="008F2297"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14:paraId="4E92A7AC" w14:textId="77777777" w:rsidR="00083288" w:rsidRPr="00AD2F2B" w:rsidRDefault="008F2297"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14:paraId="6B374E9E" w14:textId="77777777" w:rsidR="008101A4" w:rsidRPr="00AD2F2B" w:rsidRDefault="008F2297"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14:paraId="43CFFB22" w14:textId="77777777" w:rsidR="00083288" w:rsidRPr="00AD2F2B" w:rsidRDefault="008F2297"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14:paraId="1CE22B62"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14:paraId="2BA714E3" w14:textId="77777777"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14:paraId="43D90A7A" w14:textId="77777777" w:rsidR="00083288" w:rsidRPr="00AD2F2B" w:rsidRDefault="008F2297"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14:paraId="7873C521" w14:textId="77777777" w:rsidR="005C007C" w:rsidRPr="00AD2F2B" w:rsidRDefault="008F2297"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14:paraId="0C5E88E3" w14:textId="77777777" w:rsidR="00083288" w:rsidRPr="00AD2F2B" w:rsidRDefault="008F2297" w:rsidP="00E845C5">
            <w:pPr>
              <w:spacing w:line="360" w:lineRule="auto"/>
              <w:ind w:firstLine="671"/>
              <w:rPr>
                <w:sz w:val="24"/>
                <w:szCs w:val="24"/>
              </w:rPr>
            </w:pPr>
            <m:oMathPara>
              <m:oMath>
                <m:sSubSup>
                  <m:sSubSupPr>
                    <m:ctrlPr>
                      <w:rPr>
                        <w:rFonts w:ascii="Cambria Math" w:hAnsi="Cambria Math"/>
                        <w:sz w:val="24"/>
                        <w:szCs w:val="24"/>
                      </w:rPr>
                    </m:ctrlPr>
                  </m:sSubSupPr>
                  <m:e>
                    <m:r>
                      <w:rPr>
                        <w:rFonts w:ascii="Cambria Math" w:hAnsi="Cambria Math"/>
                        <w:sz w:val="24"/>
                        <w:szCs w:val="24"/>
                      </w:rPr>
                      <m:t>R</m:t>
                    </m:r>
                  </m:e>
                  <m:sub>
                    <m: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 </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r>
                      <m:rPr>
                        <m:sty m:val="p"/>
                      </m:rPr>
                      <w:rPr>
                        <w:rFonts w:ascii="Cambria Math" w:hAnsi="Cambria Math"/>
                        <w:sz w:val="24"/>
                        <w:szCs w:val="24"/>
                      </w:rPr>
                      <m:t>/</m:t>
                    </m:r>
                    <m:r>
                      <w:rPr>
                        <w:rFonts w:ascii="Cambria Math" w:hAnsi="Cambria Math"/>
                        <w:sz w:val="24"/>
                        <w:szCs w:val="24"/>
                      </w:rPr>
                      <m:t>D</m:t>
                    </m:r>
                  </m:e>
                </m:d>
                <m:r>
                  <m:rPr>
                    <m:sty m:val="p"/>
                  </m:rPr>
                  <w:rPr>
                    <w:rFonts w:ascii="Cambria Math" w:hAnsi="Cambria Math" w:hint="eastAsia"/>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e>
                </m:d>
              </m:oMath>
            </m:oMathPara>
          </w:p>
          <w:p w14:paraId="21B636B9" w14:textId="77777777"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14:paraId="665E0AE8" w14:textId="77777777" w:rsidR="005917D4" w:rsidRPr="00AD2F2B" w:rsidRDefault="008F2297"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14:paraId="40D54CDC" w14:textId="77777777" w:rsidR="00083288" w:rsidRPr="00AD2F2B" w:rsidRDefault="005917D4" w:rsidP="00E845C5">
            <w:pPr>
              <w:spacing w:line="360" w:lineRule="auto"/>
              <w:ind w:firstLine="671"/>
              <w:jc w:val="both"/>
              <w:rPr>
                <w:sz w:val="24"/>
                <w:szCs w:val="24"/>
              </w:rPr>
            </w:pPr>
            <w:r w:rsidRPr="008449D1">
              <w:rPr>
                <w:sz w:val="24"/>
                <w:szCs w:val="24"/>
              </w:rPr>
              <w:t>D</w:t>
            </w:r>
            <w:r w:rsidRPr="00AD2F2B">
              <w:rPr>
                <w:sz w:val="24"/>
                <w:szCs w:val="24"/>
              </w:rPr>
              <w:t xml:space="preserve"> – 365 или 366 для високосного года</w:t>
            </w:r>
            <w:r w:rsidR="00421397" w:rsidRPr="00AD2F2B">
              <w:rPr>
                <w:sz w:val="24"/>
                <w:szCs w:val="24"/>
              </w:rPr>
              <w:t>.</w:t>
            </w:r>
          </w:p>
          <w:p w14:paraId="51F260F3" w14:textId="77777777" w:rsidR="00083288" w:rsidRPr="00AD2F2B" w:rsidRDefault="003F40ED" w:rsidP="00E845C5">
            <w:pPr>
              <w:spacing w:line="360" w:lineRule="auto"/>
              <w:ind w:firstLine="671"/>
              <w:jc w:val="both"/>
              <w:rPr>
                <w:sz w:val="24"/>
                <w:szCs w:val="24"/>
              </w:rPr>
            </w:pPr>
            <w:r w:rsidRPr="00AD2F2B">
              <w:rPr>
                <w:sz w:val="24"/>
                <w:szCs w:val="24"/>
              </w:rPr>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5A7E19A0" w14:textId="77777777"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14:paraId="32A9F6AD" w14:textId="77777777"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14:paraId="3D6925BC" w14:textId="77777777"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14:paraId="05D983CD" w14:textId="77777777" w:rsidR="00083288" w:rsidRPr="00AD2F2B" w:rsidRDefault="00083288" w:rsidP="00E845C5">
            <w:pPr>
              <w:spacing w:line="360" w:lineRule="auto"/>
              <w:ind w:firstLine="671"/>
              <w:rPr>
                <w:sz w:val="24"/>
                <w:szCs w:val="24"/>
              </w:rPr>
            </w:pPr>
          </w:p>
          <w:p w14:paraId="04A21589"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14:paraId="5920D5E0" w14:textId="77777777" w:rsidR="00083288" w:rsidRPr="00AD2F2B" w:rsidRDefault="00083288" w:rsidP="00E845C5">
            <w:pPr>
              <w:spacing w:line="360" w:lineRule="auto"/>
              <w:ind w:firstLine="671"/>
              <w:jc w:val="both"/>
              <w:rPr>
                <w:sz w:val="24"/>
                <w:szCs w:val="24"/>
              </w:rPr>
            </w:pPr>
          </w:p>
          <w:p w14:paraId="5BB9D98D" w14:textId="77777777" w:rsidR="003331D8" w:rsidRPr="00AD2F2B" w:rsidRDefault="003331D8" w:rsidP="00E845C5">
            <w:pPr>
              <w:spacing w:line="360" w:lineRule="auto"/>
              <w:ind w:firstLine="671"/>
              <w:jc w:val="both"/>
              <w:rPr>
                <w:sz w:val="24"/>
                <w:szCs w:val="24"/>
              </w:rPr>
            </w:pPr>
          </w:p>
          <w:p w14:paraId="03DBD4A3" w14:textId="77777777" w:rsidR="00083288" w:rsidRPr="00AD2F2B" w:rsidRDefault="008F2297"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14:paraId="23791F99" w14:textId="77777777" w:rsidR="00083288" w:rsidRPr="00AD2F2B" w:rsidRDefault="00083288" w:rsidP="00E845C5">
            <w:pPr>
              <w:spacing w:line="360" w:lineRule="auto"/>
              <w:ind w:firstLine="671"/>
              <w:jc w:val="both"/>
              <w:rPr>
                <w:sz w:val="24"/>
                <w:szCs w:val="24"/>
              </w:rPr>
            </w:pPr>
          </w:p>
          <w:p w14:paraId="78BDF4C3" w14:textId="77777777" w:rsidR="00083288" w:rsidRPr="00AD2F2B" w:rsidRDefault="008F2297"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14:paraId="2A63E848" w14:textId="77777777" w:rsidR="00083288" w:rsidRPr="00AD2F2B" w:rsidRDefault="008F2297"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14:paraId="55D2ED58" w14:textId="77777777" w:rsidR="00083288" w:rsidRPr="00AD2F2B" w:rsidRDefault="008F2297"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14:paraId="17E824FC" w14:textId="77777777" w:rsidR="00083288" w:rsidRPr="00AD2F2B" w:rsidRDefault="008F2297"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14:paraId="3FDF8D1F" w14:textId="77777777" w:rsidR="00083288" w:rsidRPr="00AD2F2B" w:rsidRDefault="008F2297"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14:paraId="7E35B33A" w14:textId="77777777" w:rsidR="00083288" w:rsidRPr="00AD2F2B" w:rsidRDefault="008F2297"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14:paraId="6D29B785"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8449D1">
              <w:rPr>
                <w:sz w:val="24"/>
                <w:szCs w:val="24"/>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4726878" w14:textId="77777777"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641EA6DF" w14:textId="77777777"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14:paraId="06F4ACC8" w14:textId="77777777"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14:paraId="73951A1E" w14:textId="77777777"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14:paraId="3A17EA35" w14:textId="77777777" w:rsidR="00083288" w:rsidRPr="008449D1" w:rsidRDefault="00421397" w:rsidP="00E845C5">
            <w:pPr>
              <w:spacing w:line="360" w:lineRule="auto"/>
              <w:ind w:firstLine="671"/>
              <w:jc w:val="both"/>
              <w:rPr>
                <w:sz w:val="24"/>
                <w:szCs w:val="24"/>
              </w:rPr>
            </w:pPr>
            <w:r w:rsidRPr="008449D1">
              <w:rPr>
                <w:sz w:val="24"/>
                <w:szCs w:val="24"/>
              </w:rPr>
              <w:t>Прочие условия:</w:t>
            </w:r>
          </w:p>
          <w:p w14:paraId="4280D017" w14:textId="77777777"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14:paraId="62BBDE37" w14:textId="77777777"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14:paraId="5C48D858" w14:textId="77777777"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14:paraId="71A0852D" w14:textId="77777777"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14:paraId="36220E0D" w14:textId="3EDFB80E" w:rsidR="00083288"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14:paraId="52660CF9" w14:textId="04B38B5A" w:rsidR="00713669" w:rsidRPr="00C93266" w:rsidRDefault="00713669" w:rsidP="00713669">
            <w:pPr>
              <w:pStyle w:val="a8"/>
              <w:spacing w:line="360" w:lineRule="auto"/>
              <w:ind w:left="0"/>
              <w:jc w:val="both"/>
              <w:rPr>
                <w:sz w:val="24"/>
                <w:szCs w:val="24"/>
              </w:rPr>
            </w:pPr>
            <w:r w:rsidRPr="00C93266">
              <w:rPr>
                <w:sz w:val="24"/>
                <w:szCs w:val="24"/>
              </w:rPr>
              <w:t xml:space="preserve">Полученная справедливая стоимость </w:t>
            </w:r>
            <w:r w:rsidR="00000058">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oMath>
            <w:r w:rsidRPr="00C93266">
              <w:rPr>
                <w:sz w:val="24"/>
                <w:szCs w:val="24"/>
              </w:rPr>
              <w:t xml:space="preserve">округляется до </w:t>
            </w:r>
            <w:r w:rsidR="00BF6FF2">
              <w:rPr>
                <w:sz w:val="24"/>
                <w:szCs w:val="24"/>
              </w:rPr>
              <w:t>двух</w:t>
            </w:r>
            <w:r w:rsidRPr="00C93266">
              <w:rPr>
                <w:sz w:val="24"/>
                <w:szCs w:val="24"/>
              </w:rPr>
              <w:t xml:space="preserve"> знаков после запятой.</w:t>
            </w:r>
          </w:p>
          <w:p w14:paraId="27A4D39E" w14:textId="77777777" w:rsidR="00713669" w:rsidRPr="00AD2F2B" w:rsidRDefault="00713669" w:rsidP="00E845C5">
            <w:pPr>
              <w:spacing w:line="360" w:lineRule="auto"/>
              <w:ind w:firstLine="671"/>
              <w:jc w:val="both"/>
              <w:rPr>
                <w:sz w:val="24"/>
                <w:szCs w:val="24"/>
              </w:rPr>
            </w:pPr>
          </w:p>
          <w:p w14:paraId="5381E88E" w14:textId="2CAB7778" w:rsidR="00435A74" w:rsidRPr="008449D1" w:rsidRDefault="00FB6EF2" w:rsidP="00E845C5">
            <w:pPr>
              <w:pStyle w:val="Default"/>
              <w:spacing w:line="360" w:lineRule="auto"/>
              <w:ind w:firstLine="671"/>
              <w:rPr>
                <w:rFonts w:eastAsia="Times New Roman"/>
                <w:color w:val="auto"/>
                <w:lang w:eastAsia="ar-SA"/>
              </w:rPr>
            </w:pPr>
            <w:r w:rsidRPr="008449D1">
              <w:rPr>
                <w:rFonts w:eastAsia="Times New Roman"/>
                <w:color w:val="auto"/>
                <w:lang w:eastAsia="ar-SA"/>
              </w:rPr>
              <w:t>II</w:t>
            </w:r>
            <w:r w:rsidR="005D5CDD" w:rsidRPr="008449D1">
              <w:rPr>
                <w:rFonts w:eastAsia="Times New Roman"/>
                <w:color w:val="auto"/>
                <w:lang w:eastAsia="ar-SA"/>
              </w:rPr>
              <w:t>.</w:t>
            </w:r>
            <w:r w:rsidR="002D78C0" w:rsidRPr="008449D1">
              <w:rPr>
                <w:rFonts w:eastAsia="Times New Roman"/>
                <w:color w:val="auto"/>
                <w:lang w:eastAsia="ar-SA"/>
              </w:rPr>
              <w:t xml:space="preserve"> </w:t>
            </w:r>
            <w:r w:rsidRPr="008449D1">
              <w:rPr>
                <w:rFonts w:eastAsia="Times New Roman"/>
                <w:color w:val="auto"/>
                <w:lang w:eastAsia="ar-SA"/>
              </w:rPr>
              <w:t>Для определения справедливой стоимости облигаций российских эмитентов</w:t>
            </w:r>
            <w:r w:rsidR="004908D8" w:rsidRPr="008449D1">
              <w:rPr>
                <w:rFonts w:eastAsia="Times New Roman"/>
                <w:color w:val="auto"/>
                <w:lang w:eastAsia="ar-SA"/>
              </w:rPr>
              <w:t xml:space="preserve"> (за исключением облигаций внешних облигационных займов Российской Федерации)</w:t>
            </w:r>
            <w:r w:rsidRPr="008449D1">
              <w:rPr>
                <w:rFonts w:eastAsia="Times New Roman"/>
                <w:color w:val="auto"/>
                <w:lang w:eastAsia="ar-SA"/>
              </w:rPr>
              <w:t xml:space="preserve"> используются следующие цены и модели, выбранные в порядке убывания приоритета </w:t>
            </w:r>
          </w:p>
          <w:p w14:paraId="39C375A4" w14:textId="46F5025C" w:rsidR="00EB4699" w:rsidRPr="00D96CC8" w:rsidRDefault="005D5CDD" w:rsidP="00D96CC8">
            <w:pPr>
              <w:pStyle w:val="a8"/>
              <w:numPr>
                <w:ilvl w:val="0"/>
                <w:numId w:val="71"/>
              </w:numPr>
              <w:spacing w:line="360" w:lineRule="auto"/>
              <w:jc w:val="both"/>
              <w:rPr>
                <w:sz w:val="24"/>
                <w:szCs w:val="24"/>
              </w:rPr>
            </w:pPr>
            <w:r w:rsidRPr="00D96CC8">
              <w:rPr>
                <w:sz w:val="24"/>
                <w:szCs w:val="24"/>
              </w:rPr>
              <w:t xml:space="preserve">цена, рассчитанная </w:t>
            </w:r>
            <w:r w:rsidR="00C93266">
              <w:rPr>
                <w:sz w:val="24"/>
                <w:szCs w:val="24"/>
              </w:rPr>
              <w:t>НКО АО</w:t>
            </w:r>
            <w:r w:rsidRPr="00D96CC8">
              <w:rPr>
                <w:sz w:val="24"/>
                <w:szCs w:val="24"/>
              </w:rPr>
              <w:t xml:space="preserve"> НРД по методологиям, утвержденным 01.12.2017 и позднее с использованием методов оценки, отвечающих критериям исходных данных </w:t>
            </w:r>
            <w:r w:rsidR="004F23CB" w:rsidRPr="00D96CC8">
              <w:rPr>
                <w:sz w:val="24"/>
                <w:szCs w:val="24"/>
              </w:rPr>
              <w:t xml:space="preserve">1-го и </w:t>
            </w:r>
            <w:r w:rsidRPr="00D96CC8">
              <w:rPr>
                <w:sz w:val="24"/>
                <w:szCs w:val="24"/>
              </w:rPr>
              <w:t xml:space="preserve">2-го </w:t>
            </w:r>
            <w:r w:rsidR="009758E0" w:rsidRPr="00D96CC8">
              <w:rPr>
                <w:sz w:val="24"/>
                <w:szCs w:val="24"/>
              </w:rPr>
              <w:t xml:space="preserve">уровня в соответствии с МСФО13 </w:t>
            </w:r>
            <w:r w:rsidRPr="00D96CC8">
              <w:rPr>
                <w:sz w:val="24"/>
                <w:szCs w:val="24"/>
              </w:rPr>
              <w:t>(приоритет отдается ценам, определенным по последней утвержденной методике оценки);</w:t>
            </w:r>
          </w:p>
          <w:p w14:paraId="28DC4536" w14:textId="794036B3" w:rsidR="000A600F" w:rsidRDefault="000A600F" w:rsidP="00D96CC8">
            <w:pPr>
              <w:pStyle w:val="a8"/>
              <w:numPr>
                <w:ilvl w:val="0"/>
                <w:numId w:val="71"/>
              </w:numPr>
              <w:spacing w:line="360" w:lineRule="auto"/>
              <w:jc w:val="both"/>
              <w:rPr>
                <w:sz w:val="24"/>
                <w:szCs w:val="24"/>
              </w:rPr>
            </w:pPr>
            <w:r>
              <w:rPr>
                <w:sz w:val="24"/>
                <w:szCs w:val="24"/>
              </w:rPr>
              <w:t>Средняя индикативная цена, определенная по методике «</w:t>
            </w:r>
            <w:r w:rsidRPr="008449D1">
              <w:rPr>
                <w:sz w:val="24"/>
                <w:szCs w:val="24"/>
              </w:rPr>
              <w:t>Cbonds</w:t>
            </w:r>
            <w:r w:rsidRPr="00D96CC8">
              <w:rPr>
                <w:sz w:val="24"/>
                <w:szCs w:val="24"/>
              </w:rPr>
              <w:t xml:space="preserve"> </w:t>
            </w:r>
            <w:r w:rsidRPr="008449D1">
              <w:rPr>
                <w:sz w:val="24"/>
                <w:szCs w:val="24"/>
              </w:rPr>
              <w:t>Estimstion</w:t>
            </w:r>
            <w:r w:rsidRPr="00D96CC8">
              <w:rPr>
                <w:sz w:val="24"/>
                <w:szCs w:val="24"/>
              </w:rPr>
              <w:t xml:space="preserve"> </w:t>
            </w:r>
            <w:r w:rsidRPr="008449D1">
              <w:rPr>
                <w:sz w:val="24"/>
                <w:szCs w:val="24"/>
              </w:rPr>
              <w:t>Onshore</w:t>
            </w:r>
            <w:r>
              <w:rPr>
                <w:sz w:val="24"/>
                <w:szCs w:val="24"/>
              </w:rPr>
              <w:t xml:space="preserve">», раскрываемая группой </w:t>
            </w:r>
            <w:r w:rsidR="009A1602">
              <w:rPr>
                <w:sz w:val="24"/>
                <w:szCs w:val="24"/>
              </w:rPr>
              <w:t>компаний</w:t>
            </w:r>
            <w:r>
              <w:rPr>
                <w:sz w:val="24"/>
                <w:szCs w:val="24"/>
              </w:rPr>
              <w:t xml:space="preserve"> </w:t>
            </w:r>
            <w:r w:rsidRPr="008449D1">
              <w:rPr>
                <w:sz w:val="24"/>
                <w:szCs w:val="24"/>
              </w:rPr>
              <w:t>Cbonds</w:t>
            </w:r>
            <w:r w:rsidR="00BF6FF2">
              <w:rPr>
                <w:sz w:val="24"/>
                <w:szCs w:val="24"/>
              </w:rPr>
              <w:t xml:space="preserve"> </w:t>
            </w:r>
          </w:p>
          <w:p w14:paraId="3DC6CCFC" w14:textId="7B0C66F3" w:rsidR="009A1602" w:rsidRDefault="009A1602" w:rsidP="00D96CC8">
            <w:pPr>
              <w:pStyle w:val="a8"/>
              <w:numPr>
                <w:ilvl w:val="0"/>
                <w:numId w:val="71"/>
              </w:numPr>
              <w:spacing w:line="360" w:lineRule="auto"/>
              <w:jc w:val="both"/>
              <w:rPr>
                <w:sz w:val="24"/>
                <w:szCs w:val="24"/>
              </w:rPr>
            </w:pPr>
            <w:r>
              <w:rPr>
                <w:sz w:val="24"/>
                <w:szCs w:val="24"/>
              </w:rPr>
              <w:t xml:space="preserve">Индексная цена, определенная по методике </w:t>
            </w:r>
            <w:r w:rsidRPr="008449D1">
              <w:rPr>
                <w:sz w:val="24"/>
                <w:szCs w:val="24"/>
              </w:rPr>
              <w:t>RUDIP</w:t>
            </w:r>
            <w:r w:rsidRPr="00D96CC8">
              <w:rPr>
                <w:sz w:val="24"/>
                <w:szCs w:val="24"/>
              </w:rPr>
              <w:t xml:space="preserve"> </w:t>
            </w:r>
            <w:r w:rsidRPr="008449D1">
              <w:rPr>
                <w:sz w:val="24"/>
                <w:szCs w:val="24"/>
              </w:rPr>
              <w:t>RUS</w:t>
            </w:r>
            <w:r>
              <w:rPr>
                <w:sz w:val="24"/>
                <w:szCs w:val="24"/>
              </w:rPr>
              <w:t xml:space="preserve"> (по исходным данным, относящимся к 1 или 2 уровню), раскрываемая информационно-аналитическим продуктом </w:t>
            </w:r>
            <w:r w:rsidRPr="008449D1">
              <w:rPr>
                <w:sz w:val="24"/>
                <w:szCs w:val="24"/>
              </w:rPr>
              <w:t>RuData</w:t>
            </w:r>
            <w:r w:rsidRPr="00D96CC8">
              <w:rPr>
                <w:sz w:val="24"/>
                <w:szCs w:val="24"/>
              </w:rPr>
              <w:t xml:space="preserve"> </w:t>
            </w:r>
            <w:r w:rsidRPr="008449D1">
              <w:rPr>
                <w:sz w:val="24"/>
                <w:szCs w:val="24"/>
              </w:rPr>
              <w:t>Price</w:t>
            </w:r>
            <w:r w:rsidRPr="009A1602">
              <w:rPr>
                <w:sz w:val="24"/>
                <w:szCs w:val="24"/>
              </w:rPr>
              <w:t xml:space="preserve"> </w:t>
            </w:r>
            <w:r>
              <w:rPr>
                <w:sz w:val="24"/>
                <w:szCs w:val="24"/>
              </w:rPr>
              <w:t>Международной информационной группы «Интерфакс»</w:t>
            </w:r>
          </w:p>
          <w:p w14:paraId="1A84D731" w14:textId="692CEF88" w:rsidR="00EB4699" w:rsidRDefault="002D78C0" w:rsidP="00A91C3B">
            <w:pPr>
              <w:pStyle w:val="a8"/>
              <w:numPr>
                <w:ilvl w:val="0"/>
                <w:numId w:val="71"/>
              </w:numPr>
              <w:spacing w:line="360" w:lineRule="auto"/>
              <w:jc w:val="both"/>
              <w:rPr>
                <w:sz w:val="24"/>
                <w:szCs w:val="24"/>
              </w:rPr>
            </w:pPr>
            <w:r w:rsidRPr="00A91C3B">
              <w:rPr>
                <w:sz w:val="24"/>
                <w:szCs w:val="24"/>
              </w:rPr>
              <w:t xml:space="preserve"> </w:t>
            </w:r>
            <w:r w:rsidR="00A178CC">
              <w:rPr>
                <w:sz w:val="24"/>
                <w:szCs w:val="24"/>
              </w:rPr>
              <w:t xml:space="preserve">Цена, определенная по </w:t>
            </w:r>
            <w:r w:rsidR="00435A74" w:rsidRPr="00A91C3B">
              <w:rPr>
                <w:sz w:val="24"/>
                <w:szCs w:val="24"/>
              </w:rPr>
              <w:t>модел</w:t>
            </w:r>
            <w:r w:rsidR="00A178CC">
              <w:rPr>
                <w:sz w:val="24"/>
                <w:szCs w:val="24"/>
              </w:rPr>
              <w:t>и</w:t>
            </w:r>
            <w:r w:rsidR="00435A74" w:rsidRPr="00A91C3B">
              <w:rPr>
                <w:sz w:val="24"/>
                <w:szCs w:val="24"/>
              </w:rPr>
              <w:t xml:space="preserve"> оценки </w:t>
            </w:r>
            <w:r w:rsidR="00A178CC">
              <w:rPr>
                <w:sz w:val="24"/>
                <w:szCs w:val="24"/>
              </w:rPr>
              <w:t xml:space="preserve">для ценных бумаг, номинированных в рублях, </w:t>
            </w:r>
            <w:r w:rsidR="00435A74" w:rsidRPr="00A91C3B">
              <w:rPr>
                <w:sz w:val="24"/>
                <w:szCs w:val="24"/>
              </w:rPr>
              <w:t xml:space="preserve">в соответствии с Приложением </w:t>
            </w:r>
            <w:r w:rsidR="00002A8E" w:rsidRPr="00A91C3B">
              <w:rPr>
                <w:sz w:val="24"/>
                <w:szCs w:val="24"/>
              </w:rPr>
              <w:t>17</w:t>
            </w:r>
            <w:r w:rsidR="00D709AE" w:rsidRPr="00A91C3B">
              <w:rPr>
                <w:sz w:val="24"/>
                <w:szCs w:val="24"/>
              </w:rPr>
              <w:t>.</w:t>
            </w:r>
          </w:p>
          <w:p w14:paraId="119B1866" w14:textId="3AF0D499" w:rsidR="00CE1832" w:rsidRPr="00A91C3B" w:rsidRDefault="00CE1832" w:rsidP="008449D1">
            <w:pPr>
              <w:pStyle w:val="a8"/>
              <w:spacing w:line="360" w:lineRule="auto"/>
              <w:ind w:left="241"/>
              <w:jc w:val="both"/>
              <w:rPr>
                <w:sz w:val="24"/>
                <w:szCs w:val="24"/>
              </w:rPr>
            </w:pPr>
          </w:p>
          <w:p w14:paraId="754038A2" w14:textId="77777777" w:rsidR="000C05EF" w:rsidRPr="005543D2" w:rsidRDefault="00FB6EF2" w:rsidP="00E845C5">
            <w:pPr>
              <w:autoSpaceDN w:val="0"/>
              <w:adjustRightInd w:val="0"/>
              <w:spacing w:line="360" w:lineRule="auto"/>
              <w:ind w:firstLine="671"/>
              <w:rPr>
                <w:sz w:val="24"/>
                <w:szCs w:val="24"/>
              </w:rPr>
            </w:pPr>
            <w:r w:rsidRPr="008449D1">
              <w:rPr>
                <w:b/>
                <w:sz w:val="24"/>
                <w:szCs w:val="24"/>
              </w:rPr>
              <w:t>III</w:t>
            </w:r>
            <w:r w:rsidR="005D5CDD" w:rsidRPr="008449D1">
              <w:rPr>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8449D1">
              <w:rPr>
                <w:sz w:val="24"/>
                <w:szCs w:val="24"/>
              </w:rPr>
              <w:t xml:space="preserve"> </w:t>
            </w:r>
            <w:r w:rsidR="005B68DD" w:rsidRPr="008449D1">
              <w:rPr>
                <w:sz w:val="24"/>
                <w:szCs w:val="24"/>
              </w:rPr>
              <w:t>долговых документарных</w:t>
            </w:r>
            <w:r w:rsidR="00961265" w:rsidRPr="008449D1">
              <w:rPr>
                <w:sz w:val="24"/>
                <w:szCs w:val="24"/>
              </w:rPr>
              <w:t xml:space="preserve"> ценных бумаг </w:t>
            </w:r>
            <w:r w:rsidR="006B1377" w:rsidRPr="005543D2">
              <w:rPr>
                <w:sz w:val="24"/>
                <w:szCs w:val="24"/>
              </w:rPr>
              <w:t>определяется в соответствии с</w:t>
            </w:r>
            <w:r w:rsidR="00D709AE" w:rsidRPr="005543D2">
              <w:rPr>
                <w:sz w:val="24"/>
                <w:szCs w:val="24"/>
              </w:rPr>
              <w:t xml:space="preserve"> Приложением </w:t>
            </w:r>
            <w:r w:rsidR="00E96F27" w:rsidRPr="005543D2">
              <w:rPr>
                <w:sz w:val="24"/>
                <w:szCs w:val="24"/>
              </w:rPr>
              <w:t>4</w:t>
            </w:r>
            <w:r w:rsidR="00D709AE" w:rsidRPr="005543D2">
              <w:rPr>
                <w:sz w:val="24"/>
                <w:szCs w:val="24"/>
              </w:rPr>
              <w:t>.</w:t>
            </w:r>
          </w:p>
        </w:tc>
      </w:tr>
      <w:tr w:rsidR="00AD2F2B" w:rsidRPr="00AD2F2B" w14:paraId="4AE28ABE" w14:textId="77777777" w:rsidTr="008B1451">
        <w:tc>
          <w:tcPr>
            <w:tcW w:w="2504" w:type="dxa"/>
            <w:vAlign w:val="center"/>
          </w:tcPr>
          <w:p w14:paraId="67DCDC3A" w14:textId="62E8FBAF" w:rsidR="00BF6FF2" w:rsidRPr="00AD2F2B" w:rsidRDefault="00BF6FF2" w:rsidP="00BF6FF2">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депозитарная расписка, паи иностранных инвестиционных фондов)</w:t>
            </w:r>
          </w:p>
          <w:p w14:paraId="1EF98A78" w14:textId="77777777" w:rsidR="00BF6FF2" w:rsidRDefault="00BF6FF2" w:rsidP="00BF6FF2">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3CD15CE8" w14:textId="482EF079" w:rsidR="00246971" w:rsidRPr="00AD2F2B" w:rsidRDefault="00246971" w:rsidP="00BF6FF2">
            <w:pPr>
              <w:autoSpaceDN w:val="0"/>
              <w:adjustRightInd w:val="0"/>
              <w:spacing w:line="360" w:lineRule="auto"/>
              <w:rPr>
                <w:sz w:val="24"/>
                <w:szCs w:val="24"/>
                <w:lang w:eastAsia="ru-RU"/>
              </w:rPr>
            </w:pPr>
          </w:p>
        </w:tc>
        <w:tc>
          <w:tcPr>
            <w:tcW w:w="7542" w:type="dxa"/>
            <w:vAlign w:val="center"/>
          </w:tcPr>
          <w:p w14:paraId="29DD59C1" w14:textId="0F4BE318" w:rsidR="00BF6FF2" w:rsidRPr="00CD0E58" w:rsidRDefault="00BF6FF2" w:rsidP="00E845C5">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022E1F">
              <w:rPr>
                <w:sz w:val="24"/>
                <w:szCs w:val="24"/>
                <w:lang w:eastAsia="ru-RU"/>
              </w:rPr>
              <w:t>настоящему Приложению</w:t>
            </w:r>
            <w:r>
              <w:rPr>
                <w:sz w:val="24"/>
                <w:szCs w:val="24"/>
                <w:lang w:eastAsia="ru-RU"/>
              </w:rPr>
              <w:t>.</w:t>
            </w:r>
          </w:p>
          <w:p w14:paraId="46E61489" w14:textId="522F2F86"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w:t>
            </w:r>
            <w:r w:rsidR="00903255">
              <w:rPr>
                <w:b/>
                <w:bCs/>
                <w:sz w:val="24"/>
                <w:szCs w:val="24"/>
              </w:rPr>
              <w:t xml:space="preserve"> в том числе паев (акций) иностранных инвестиционных фондов, акций международных компаний и депозитарных расписок</w:t>
            </w:r>
            <w:r w:rsidR="00022E1F">
              <w:rPr>
                <w:b/>
                <w:bCs/>
                <w:sz w:val="24"/>
                <w:szCs w:val="24"/>
              </w:rPr>
              <w:t xml:space="preserve">, </w:t>
            </w:r>
            <w:r w:rsidR="00022E1F" w:rsidRPr="00C07995">
              <w:rPr>
                <w:bCs/>
                <w:color w:val="000000" w:themeColor="text1"/>
                <w:sz w:val="24"/>
                <w:szCs w:val="24"/>
              </w:rPr>
              <w:t>торгуемых на иностранных фондовых биржах</w:t>
            </w:r>
            <w:r w:rsidR="00022E1F">
              <w:rPr>
                <w:bCs/>
                <w:color w:val="000000" w:themeColor="text1"/>
                <w:sz w:val="24"/>
                <w:szCs w:val="24"/>
              </w:rPr>
              <w:t>,</w:t>
            </w:r>
            <w:r w:rsidR="00421397" w:rsidRPr="00AD2F2B">
              <w:rPr>
                <w:b/>
                <w:bCs/>
                <w:sz w:val="24"/>
                <w:szCs w:val="24"/>
              </w:rPr>
              <w:t xml:space="preserve"> </w:t>
            </w:r>
            <w:r w:rsidR="00421397" w:rsidRPr="00AD2F2B">
              <w:rPr>
                <w:bCs/>
                <w:sz w:val="24"/>
                <w:szCs w:val="24"/>
              </w:rPr>
              <w:t>определяется в соответствии с моделью CAPM</w:t>
            </w:r>
            <w:r w:rsidR="00801D67" w:rsidRPr="00AD2F2B">
              <w:rPr>
                <w:bCs/>
                <w:sz w:val="24"/>
                <w:szCs w:val="24"/>
              </w:rPr>
              <w:t xml:space="preserve"> с учётом следующих требований:</w:t>
            </w:r>
          </w:p>
          <w:p w14:paraId="03AEA6F6" w14:textId="77777777"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14:paraId="5E47E104" w14:textId="77777777"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14:paraId="06903265" w14:textId="77777777"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14:paraId="64E9FB4B" w14:textId="77777777"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F5A6BB2" w14:textId="77777777" w:rsidR="009D2B11" w:rsidRPr="00AD2F2B" w:rsidRDefault="009D2B11" w:rsidP="00E845C5">
            <w:pPr>
              <w:spacing w:line="360" w:lineRule="auto"/>
              <w:rPr>
                <w:sz w:val="24"/>
                <w:szCs w:val="24"/>
                <w:lang w:eastAsia="ru-RU"/>
              </w:rPr>
            </w:pPr>
          </w:p>
        </w:tc>
      </w:tr>
      <w:tr w:rsidR="00AD2F2B" w:rsidRPr="00AD2F2B" w14:paraId="6276332B" w14:textId="77777777" w:rsidTr="008B1451">
        <w:tc>
          <w:tcPr>
            <w:tcW w:w="2504" w:type="dxa"/>
            <w:vAlign w:val="center"/>
          </w:tcPr>
          <w:p w14:paraId="6FF17742" w14:textId="77777777" w:rsidR="000C05EF" w:rsidRPr="00AD2F2B" w:rsidRDefault="00421397" w:rsidP="00E845C5">
            <w:pPr>
              <w:autoSpaceDN w:val="0"/>
              <w:adjustRightInd w:val="0"/>
              <w:spacing w:line="360" w:lineRule="auto"/>
              <w:rPr>
                <w:sz w:val="24"/>
                <w:szCs w:val="24"/>
                <w:lang w:eastAsia="ru-RU"/>
              </w:rPr>
            </w:pPr>
            <w:r w:rsidRPr="00AD2F2B">
              <w:rPr>
                <w:sz w:val="24"/>
                <w:szCs w:val="24"/>
              </w:rPr>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14:paraId="675E5041" w14:textId="49144D45"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903255">
              <w:rPr>
                <w:sz w:val="24"/>
                <w:szCs w:val="24"/>
                <w:lang w:eastAsia="ru-RU"/>
              </w:rPr>
              <w:t>настоящему</w:t>
            </w:r>
            <w:r>
              <w:rPr>
                <w:sz w:val="24"/>
                <w:szCs w:val="24"/>
                <w:lang w:eastAsia="ru-RU"/>
              </w:rPr>
              <w:t xml:space="preserve"> </w:t>
            </w:r>
            <w:r w:rsidR="00903255">
              <w:rPr>
                <w:sz w:val="24"/>
                <w:szCs w:val="24"/>
                <w:lang w:eastAsia="ru-RU"/>
              </w:rPr>
              <w:t>Приложению</w:t>
            </w:r>
            <w:r>
              <w:rPr>
                <w:sz w:val="24"/>
                <w:szCs w:val="24"/>
                <w:lang w:eastAsia="ru-RU"/>
              </w:rPr>
              <w:t>.</w:t>
            </w:r>
          </w:p>
          <w:p w14:paraId="17C45825" w14:textId="1E2ADCD7" w:rsidR="00A36DD9" w:rsidRPr="00AD2F2B" w:rsidRDefault="00A36DD9" w:rsidP="00E845C5">
            <w:pPr>
              <w:pStyle w:val="a8"/>
              <w:suppressAutoHyphens w:val="0"/>
              <w:autoSpaceDE/>
              <w:spacing w:line="360" w:lineRule="auto"/>
              <w:ind w:left="0" w:firstLine="680"/>
              <w:contextualSpacing w:val="0"/>
              <w:jc w:val="both"/>
              <w:rPr>
                <w:sz w:val="24"/>
                <w:szCs w:val="24"/>
              </w:rPr>
            </w:pPr>
          </w:p>
        </w:tc>
      </w:tr>
      <w:tr w:rsidR="00AD2F2B" w:rsidRPr="00AD2F2B" w14:paraId="402D3C20" w14:textId="77777777" w:rsidTr="008B1451">
        <w:trPr>
          <w:trHeight w:val="1731"/>
        </w:trPr>
        <w:tc>
          <w:tcPr>
            <w:tcW w:w="2504" w:type="dxa"/>
            <w:tcBorders>
              <w:bottom w:val="single" w:sz="4" w:space="0" w:color="auto"/>
            </w:tcBorders>
            <w:vAlign w:val="center"/>
          </w:tcPr>
          <w:p w14:paraId="6B95ED82" w14:textId="77777777"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775CE46F" w14:textId="77777777" w:rsidR="000C05EF" w:rsidRDefault="004B3958" w:rsidP="00E845C5">
            <w:pPr>
              <w:autoSpaceDN w:val="0"/>
              <w:adjustRightInd w:val="0"/>
              <w:spacing w:line="360" w:lineRule="auto"/>
              <w:ind w:firstLine="671"/>
              <w:jc w:val="both"/>
              <w:rPr>
                <w:sz w:val="24"/>
                <w:szCs w:val="24"/>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p w14:paraId="71C57BDA" w14:textId="7CCC56C1" w:rsidR="00397659" w:rsidRPr="00AD2F2B" w:rsidRDefault="00397659" w:rsidP="00E845C5">
            <w:pPr>
              <w:autoSpaceDN w:val="0"/>
              <w:adjustRightInd w:val="0"/>
              <w:spacing w:line="360" w:lineRule="auto"/>
              <w:ind w:firstLine="671"/>
              <w:jc w:val="both"/>
              <w:rPr>
                <w:sz w:val="24"/>
                <w:szCs w:val="24"/>
              </w:rPr>
            </w:pPr>
            <w:r w:rsidRPr="008449D1">
              <w:rPr>
                <w:sz w:val="24"/>
                <w:szCs w:val="24"/>
              </w:rPr>
              <w:t>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денежных средств (стоимости имущества), на которую выдается один инвестиционный пай при формировании</w:t>
            </w:r>
            <w:r w:rsidR="008449D1">
              <w:rPr>
                <w:sz w:val="24"/>
                <w:szCs w:val="24"/>
              </w:rPr>
              <w:t>.</w:t>
            </w:r>
          </w:p>
        </w:tc>
      </w:tr>
      <w:tr w:rsidR="00725F10" w:rsidRPr="00AD2F2B" w14:paraId="1458C0B7" w14:textId="77777777" w:rsidTr="00E845C5">
        <w:trPr>
          <w:trHeight w:val="853"/>
        </w:trPr>
        <w:tc>
          <w:tcPr>
            <w:tcW w:w="2504" w:type="dxa"/>
            <w:tcBorders>
              <w:bottom w:val="single" w:sz="4" w:space="0" w:color="auto"/>
            </w:tcBorders>
            <w:vAlign w:val="center"/>
          </w:tcPr>
          <w:p w14:paraId="61F29519" w14:textId="6B3AB417"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t>Депозитарная расписка</w:t>
            </w:r>
            <w:r w:rsidR="00936E19">
              <w:rPr>
                <w:sz w:val="24"/>
                <w:szCs w:val="24"/>
                <w:lang w:eastAsia="ru-RU"/>
              </w:rPr>
              <w:t xml:space="preserve"> ро</w:t>
            </w:r>
            <w:r w:rsidR="008449D1">
              <w:rPr>
                <w:sz w:val="24"/>
                <w:szCs w:val="24"/>
                <w:lang w:eastAsia="ru-RU"/>
              </w:rPr>
              <w:t>с</w:t>
            </w:r>
            <w:r w:rsidR="00936E19">
              <w:rPr>
                <w:sz w:val="24"/>
                <w:szCs w:val="24"/>
                <w:lang w:eastAsia="ru-RU"/>
              </w:rPr>
              <w:t>сийского эмитента</w:t>
            </w:r>
          </w:p>
        </w:tc>
        <w:tc>
          <w:tcPr>
            <w:tcW w:w="7542" w:type="dxa"/>
            <w:tcBorders>
              <w:bottom w:val="single" w:sz="4" w:space="0" w:color="auto"/>
            </w:tcBorders>
            <w:vAlign w:val="center"/>
          </w:tcPr>
          <w:p w14:paraId="324ECE9A" w14:textId="77777777"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2BE5ECFF" w14:textId="77777777" w:rsidR="00246971" w:rsidRPr="00AD2F2B" w:rsidRDefault="00246971" w:rsidP="00E845C5">
      <w:pPr>
        <w:autoSpaceDN w:val="0"/>
        <w:adjustRightInd w:val="0"/>
        <w:spacing w:line="360" w:lineRule="auto"/>
        <w:ind w:firstLine="709"/>
        <w:jc w:val="both"/>
        <w:rPr>
          <w:sz w:val="24"/>
          <w:szCs w:val="24"/>
          <w:lang w:eastAsia="ru-RU"/>
        </w:rPr>
      </w:pPr>
    </w:p>
    <w:p w14:paraId="2EC1B52D" w14:textId="77777777"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14:paraId="196F86AB" w14:textId="77777777" w:rsidTr="007432BC">
        <w:tc>
          <w:tcPr>
            <w:tcW w:w="10046" w:type="dxa"/>
            <w:gridSpan w:val="2"/>
            <w:tcBorders>
              <w:left w:val="single" w:sz="4" w:space="0" w:color="auto"/>
              <w:bottom w:val="single" w:sz="4" w:space="0" w:color="auto"/>
              <w:right w:val="single" w:sz="4" w:space="0" w:color="auto"/>
            </w:tcBorders>
          </w:tcPr>
          <w:p w14:paraId="58503E36" w14:textId="77777777"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14:paraId="79A0920B" w14:textId="77777777" w:rsidTr="007432BC">
        <w:tc>
          <w:tcPr>
            <w:tcW w:w="2574" w:type="dxa"/>
            <w:shd w:val="clear" w:color="auto" w:fill="A6A6A6" w:themeFill="background1" w:themeFillShade="A6"/>
          </w:tcPr>
          <w:p w14:paraId="668E1AEC" w14:textId="77777777"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74ABB08A" w14:textId="77777777"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0C4B6BCA" w14:textId="77777777" w:rsidTr="008B1451">
        <w:trPr>
          <w:trHeight w:val="679"/>
        </w:trPr>
        <w:tc>
          <w:tcPr>
            <w:tcW w:w="2574" w:type="dxa"/>
            <w:vAlign w:val="center"/>
          </w:tcPr>
          <w:p w14:paraId="200FB033" w14:textId="2FDE80A1"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r w:rsidR="00A85531">
              <w:rPr>
                <w:sz w:val="24"/>
                <w:szCs w:val="24"/>
              </w:rPr>
              <w:t>российского эмитента</w:t>
            </w:r>
          </w:p>
        </w:tc>
        <w:tc>
          <w:tcPr>
            <w:tcW w:w="7472" w:type="dxa"/>
            <w:vAlign w:val="center"/>
          </w:tcPr>
          <w:p w14:paraId="7FCDD4DE" w14:textId="77777777" w:rsidR="009D41CF" w:rsidRDefault="00137758" w:rsidP="00E845C5">
            <w:pPr>
              <w:autoSpaceDN w:val="0"/>
              <w:adjustRightInd w:val="0"/>
              <w:spacing w:line="360" w:lineRule="auto"/>
              <w:ind w:firstLine="601"/>
              <w:jc w:val="both"/>
              <w:rPr>
                <w:color w:val="000000" w:themeColor="text1"/>
                <w:sz w:val="24"/>
                <w:szCs w:val="24"/>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p w14:paraId="14E76647" w14:textId="55362DDE" w:rsidR="00AA675A" w:rsidRPr="00AD2F2B" w:rsidRDefault="00AA675A" w:rsidP="008449D1">
            <w:pPr>
              <w:pStyle w:val="a8"/>
              <w:spacing w:line="360" w:lineRule="auto"/>
              <w:ind w:left="0" w:firstLine="601"/>
              <w:jc w:val="both"/>
              <w:rPr>
                <w:sz w:val="24"/>
                <w:szCs w:val="24"/>
                <w:lang w:eastAsia="ru-RU"/>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tc>
      </w:tr>
      <w:tr w:rsidR="00AD2F2B" w:rsidRPr="00AD2F2B" w14:paraId="4D925F97" w14:textId="77777777" w:rsidTr="008B1451">
        <w:trPr>
          <w:trHeight w:val="1165"/>
        </w:trPr>
        <w:tc>
          <w:tcPr>
            <w:tcW w:w="2574" w:type="dxa"/>
            <w:tcBorders>
              <w:bottom w:val="single" w:sz="4" w:space="0" w:color="auto"/>
            </w:tcBorders>
            <w:vAlign w:val="center"/>
          </w:tcPr>
          <w:p w14:paraId="4472EE7D" w14:textId="77777777" w:rsidR="007432BC" w:rsidRPr="00AD2F2B" w:rsidRDefault="007432BC" w:rsidP="00E845C5">
            <w:pPr>
              <w:autoSpaceDN w:val="0"/>
              <w:adjustRightInd w:val="0"/>
              <w:spacing w:line="360" w:lineRule="auto"/>
              <w:rPr>
                <w:sz w:val="24"/>
                <w:szCs w:val="24"/>
              </w:rPr>
            </w:pPr>
            <w:r w:rsidRPr="00AD2F2B">
              <w:rPr>
                <w:sz w:val="24"/>
                <w:szCs w:val="24"/>
              </w:rPr>
              <w:t>Депозитный сертификат</w:t>
            </w:r>
          </w:p>
        </w:tc>
        <w:tc>
          <w:tcPr>
            <w:tcW w:w="7472" w:type="dxa"/>
            <w:tcBorders>
              <w:bottom w:val="single" w:sz="4" w:space="0" w:color="auto"/>
            </w:tcBorders>
            <w:vAlign w:val="center"/>
          </w:tcPr>
          <w:p w14:paraId="0833FD8B" w14:textId="77777777"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14:paraId="4D793CBA" w14:textId="77777777" w:rsidTr="008B1451">
        <w:trPr>
          <w:trHeight w:val="1165"/>
        </w:trPr>
        <w:tc>
          <w:tcPr>
            <w:tcW w:w="2574" w:type="dxa"/>
            <w:tcBorders>
              <w:bottom w:val="single" w:sz="4" w:space="0" w:color="auto"/>
            </w:tcBorders>
            <w:vAlign w:val="center"/>
          </w:tcPr>
          <w:p w14:paraId="0369F023" w14:textId="77777777"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14:paraId="122E1EBF" w14:textId="77777777" w:rsidR="007432BC" w:rsidRPr="00AD2F2B" w:rsidRDefault="007432BC" w:rsidP="00E845C5">
            <w:pPr>
              <w:spacing w:line="360" w:lineRule="auto"/>
              <w:rPr>
                <w:sz w:val="24"/>
                <w:szCs w:val="24"/>
              </w:rPr>
            </w:pPr>
          </w:p>
          <w:p w14:paraId="0E5E496D" w14:textId="77777777" w:rsidR="007432BC" w:rsidRPr="00AD2F2B" w:rsidRDefault="007432BC" w:rsidP="00E845C5">
            <w:pPr>
              <w:spacing w:line="360" w:lineRule="auto"/>
              <w:rPr>
                <w:sz w:val="24"/>
                <w:szCs w:val="24"/>
              </w:rPr>
            </w:pPr>
          </w:p>
        </w:tc>
        <w:tc>
          <w:tcPr>
            <w:tcW w:w="7472" w:type="dxa"/>
            <w:tcBorders>
              <w:bottom w:val="single" w:sz="4" w:space="0" w:color="auto"/>
            </w:tcBorders>
            <w:vAlign w:val="center"/>
          </w:tcPr>
          <w:p w14:paraId="52338B60" w14:textId="53515592"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w:t>
            </w:r>
            <w:r w:rsidR="0001282C" w:rsidRPr="00AD2F2B">
              <w:rPr>
                <w:sz w:val="24"/>
                <w:szCs w:val="24"/>
              </w:rPr>
              <w:t>(за исключением облигаций внешних облигационных займов)</w:t>
            </w:r>
            <w:r w:rsidR="0001282C">
              <w:rPr>
                <w:sz w:val="24"/>
                <w:szCs w:val="24"/>
              </w:rPr>
              <w:t xml:space="preserve"> </w:t>
            </w:r>
            <w:r w:rsidR="004704B5">
              <w:rPr>
                <w:sz w:val="24"/>
                <w:szCs w:val="24"/>
              </w:rPr>
              <w:t>используются следующие</w:t>
            </w:r>
            <w:r w:rsidR="00813982">
              <w:rPr>
                <w:sz w:val="24"/>
                <w:szCs w:val="24"/>
              </w:rPr>
              <w:t xml:space="preserve"> цены</w:t>
            </w:r>
            <w:r w:rsidRPr="00AD2F2B">
              <w:rPr>
                <w:sz w:val="24"/>
                <w:szCs w:val="24"/>
              </w:rPr>
              <w:t xml:space="preserve">: </w:t>
            </w:r>
          </w:p>
          <w:p w14:paraId="6878B16A" w14:textId="360789A5" w:rsidR="009A1602" w:rsidRDefault="007432BC" w:rsidP="00FF4616">
            <w:pPr>
              <w:pStyle w:val="a8"/>
              <w:numPr>
                <w:ilvl w:val="0"/>
                <w:numId w:val="75"/>
              </w:numPr>
              <w:spacing w:line="360" w:lineRule="auto"/>
              <w:ind w:left="40" w:firstLine="561"/>
              <w:jc w:val="both"/>
              <w:rPr>
                <w:sz w:val="24"/>
                <w:szCs w:val="24"/>
              </w:rPr>
            </w:pPr>
            <w:r w:rsidRPr="00FF4616">
              <w:rPr>
                <w:sz w:val="24"/>
                <w:szCs w:val="24"/>
              </w:rPr>
              <w:t xml:space="preserve">цена, рассчитанная </w:t>
            </w:r>
            <w:r w:rsidR="0001282C">
              <w:rPr>
                <w:sz w:val="24"/>
                <w:szCs w:val="24"/>
              </w:rPr>
              <w:t>НКО АО</w:t>
            </w:r>
            <w:r w:rsidRPr="00FF4616">
              <w:rPr>
                <w:sz w:val="24"/>
                <w:szCs w:val="24"/>
              </w:rPr>
              <w:t xml:space="preserve">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FF4616">
              <w:rPr>
                <w:sz w:val="24"/>
                <w:szCs w:val="24"/>
              </w:rPr>
              <w:t>й утвержденной методике оценки)</w:t>
            </w:r>
          </w:p>
          <w:p w14:paraId="3C357277" w14:textId="52046513" w:rsidR="009A1602" w:rsidRPr="00FF4616" w:rsidRDefault="009A1602" w:rsidP="00FF4616">
            <w:pPr>
              <w:pStyle w:val="a8"/>
              <w:numPr>
                <w:ilvl w:val="0"/>
                <w:numId w:val="75"/>
              </w:numPr>
              <w:spacing w:line="360" w:lineRule="auto"/>
              <w:ind w:left="40" w:firstLine="561"/>
              <w:jc w:val="both"/>
              <w:rPr>
                <w:sz w:val="24"/>
                <w:szCs w:val="24"/>
              </w:rPr>
            </w:pPr>
            <w:r w:rsidRPr="00FF4616">
              <w:rPr>
                <w:sz w:val="24"/>
                <w:szCs w:val="24"/>
              </w:rPr>
              <w:t xml:space="preserve"> Индексная цена, определенная по методике RUDIP RUS (по исходным данным, относящимся к 3 уровню), раскрываемая информационно-аналитическим продуктом RuData Price Международной информационной группы «Интерфакс»</w:t>
            </w:r>
          </w:p>
          <w:p w14:paraId="6B07AE22" w14:textId="7245A7F7" w:rsidR="007432BC" w:rsidRPr="00FF4616" w:rsidRDefault="009A1602" w:rsidP="00FF4616">
            <w:pPr>
              <w:pStyle w:val="a8"/>
              <w:numPr>
                <w:ilvl w:val="0"/>
                <w:numId w:val="75"/>
              </w:numPr>
              <w:spacing w:line="360" w:lineRule="auto"/>
              <w:ind w:left="40" w:firstLine="561"/>
              <w:jc w:val="both"/>
              <w:rPr>
                <w:sz w:val="24"/>
                <w:szCs w:val="24"/>
              </w:rPr>
            </w:pPr>
            <w:r>
              <w:rPr>
                <w:sz w:val="24"/>
                <w:szCs w:val="24"/>
              </w:rPr>
              <w:t xml:space="preserve">Цена </w:t>
            </w:r>
            <w:r w:rsidRPr="00FF4616">
              <w:rPr>
                <w:sz w:val="24"/>
                <w:szCs w:val="24"/>
              </w:rPr>
              <w:t>Bid</w:t>
            </w:r>
            <w:r>
              <w:rPr>
                <w:sz w:val="24"/>
                <w:szCs w:val="24"/>
              </w:rPr>
              <w:t>, определенная по методике «</w:t>
            </w:r>
            <w:r w:rsidRPr="00FF4616">
              <w:rPr>
                <w:sz w:val="24"/>
                <w:szCs w:val="24"/>
              </w:rPr>
              <w:t>Cbonds</w:t>
            </w:r>
            <w:r w:rsidRPr="001A6D95">
              <w:rPr>
                <w:sz w:val="24"/>
                <w:szCs w:val="24"/>
              </w:rPr>
              <w:t xml:space="preserve"> </w:t>
            </w:r>
            <w:r w:rsidRPr="00FF4616">
              <w:rPr>
                <w:sz w:val="24"/>
                <w:szCs w:val="24"/>
              </w:rPr>
              <w:t>Estimstion</w:t>
            </w:r>
            <w:r w:rsidRPr="001A6D95">
              <w:rPr>
                <w:sz w:val="24"/>
                <w:szCs w:val="24"/>
              </w:rPr>
              <w:t xml:space="preserve"> </w:t>
            </w:r>
            <w:r w:rsidRPr="00FF4616">
              <w:rPr>
                <w:sz w:val="24"/>
                <w:szCs w:val="24"/>
              </w:rPr>
              <w:t>Onshore</w:t>
            </w:r>
            <w:r>
              <w:rPr>
                <w:sz w:val="24"/>
                <w:szCs w:val="24"/>
              </w:rPr>
              <w:t xml:space="preserve">», раскрываемая группой компаний </w:t>
            </w:r>
            <w:r w:rsidRPr="00FF4616">
              <w:rPr>
                <w:sz w:val="24"/>
                <w:szCs w:val="24"/>
              </w:rPr>
              <w:t>Cbonds</w:t>
            </w:r>
          </w:p>
          <w:p w14:paraId="1CACD95E" w14:textId="77777777" w:rsidR="000C43B9" w:rsidRDefault="0001282C" w:rsidP="008449D1">
            <w:pPr>
              <w:pStyle w:val="a8"/>
              <w:numPr>
                <w:ilvl w:val="0"/>
                <w:numId w:val="75"/>
              </w:numPr>
              <w:spacing w:before="120" w:after="120" w:line="360" w:lineRule="auto"/>
              <w:ind w:left="40" w:firstLine="567"/>
              <w:jc w:val="both"/>
              <w:rPr>
                <w:sz w:val="24"/>
                <w:szCs w:val="24"/>
              </w:rPr>
            </w:pPr>
            <w:r w:rsidRPr="000C43B9">
              <w:rPr>
                <w:sz w:val="24"/>
                <w:szCs w:val="24"/>
              </w:rPr>
              <w:t>Цена, определенная по модели оценки для ценных бумаг, номинированных в рублях, в соответствии с Приложением 17</w:t>
            </w:r>
            <w:r w:rsidR="00223C9D" w:rsidRPr="000C43B9">
              <w:rPr>
                <w:sz w:val="24"/>
                <w:szCs w:val="24"/>
              </w:rPr>
              <w:t xml:space="preserve"> (модель оценки использует исходные данные 3-го уровня в случае отнесения облигации к </w:t>
            </w:r>
            <w:r w:rsidR="00223C9D" w:rsidRPr="008449D1">
              <w:rPr>
                <w:sz w:val="24"/>
                <w:szCs w:val="24"/>
              </w:rPr>
              <w:t xml:space="preserve">IV </w:t>
            </w:r>
            <w:r w:rsidR="00223C9D" w:rsidRPr="000C43B9">
              <w:rPr>
                <w:sz w:val="24"/>
                <w:szCs w:val="24"/>
              </w:rPr>
              <w:t>рейтинговой группе)</w:t>
            </w:r>
            <w:r w:rsidRPr="000C43B9">
              <w:rPr>
                <w:sz w:val="24"/>
                <w:szCs w:val="24"/>
              </w:rPr>
              <w:t>.</w:t>
            </w:r>
          </w:p>
          <w:p w14:paraId="0821731E" w14:textId="73E3E040" w:rsidR="000C43B9" w:rsidRPr="008449D1" w:rsidRDefault="000C43B9" w:rsidP="008449D1">
            <w:pPr>
              <w:pStyle w:val="a8"/>
              <w:numPr>
                <w:ilvl w:val="0"/>
                <w:numId w:val="75"/>
              </w:numPr>
              <w:spacing w:before="120" w:after="120" w:line="360" w:lineRule="auto"/>
              <w:ind w:left="40" w:firstLine="708"/>
              <w:jc w:val="both"/>
              <w:rPr>
                <w:sz w:val="24"/>
                <w:szCs w:val="24"/>
              </w:rPr>
            </w:pPr>
            <w:r>
              <w:rPr>
                <w:sz w:val="24"/>
                <w:szCs w:val="24"/>
              </w:rPr>
              <w:t>С</w:t>
            </w:r>
            <w:r w:rsidRPr="008449D1">
              <w:rPr>
                <w:sz w:val="24"/>
                <w:szCs w:val="24"/>
              </w:rPr>
              <w:t>праведливая стоимость, определенная на основании отчета оценщика, соответствующего законодательным требованиям в отношении оценки имущества ПИФ.</w:t>
            </w:r>
          </w:p>
          <w:p w14:paraId="064A0BF6" w14:textId="77777777" w:rsidR="000C43B9" w:rsidRPr="008449D1" w:rsidRDefault="000C43B9" w:rsidP="000C43B9">
            <w:pPr>
              <w:pStyle w:val="a8"/>
              <w:ind w:left="40"/>
              <w:jc w:val="both"/>
              <w:rPr>
                <w:sz w:val="24"/>
                <w:szCs w:val="24"/>
              </w:rPr>
            </w:pPr>
            <w:r w:rsidRPr="008449D1">
              <w:rPr>
                <w:sz w:val="24"/>
                <w:szCs w:val="24"/>
              </w:rPr>
              <w:t>В случае, если оценщиком определена справедливая стоимость без учета накопленного купонного дохода, то справедливая стоимость определяется с учетом расчетного накопленного купонного дохода на каждую дату оценки.</w:t>
            </w:r>
          </w:p>
          <w:p w14:paraId="1E76C53B" w14:textId="7384A567" w:rsidR="00223C9D" w:rsidRPr="00FF4616" w:rsidRDefault="00223C9D" w:rsidP="008449D1">
            <w:pPr>
              <w:pStyle w:val="a8"/>
              <w:spacing w:line="360" w:lineRule="auto"/>
              <w:ind w:left="1081"/>
              <w:jc w:val="both"/>
              <w:rPr>
                <w:sz w:val="24"/>
                <w:szCs w:val="24"/>
              </w:rPr>
            </w:pPr>
          </w:p>
        </w:tc>
      </w:tr>
      <w:tr w:rsidR="00AD2F2B" w:rsidRPr="00AD2F2B" w14:paraId="1D80952D" w14:textId="77777777" w:rsidTr="008B1451">
        <w:trPr>
          <w:trHeight w:val="1165"/>
        </w:trPr>
        <w:tc>
          <w:tcPr>
            <w:tcW w:w="2574" w:type="dxa"/>
            <w:tcBorders>
              <w:bottom w:val="single" w:sz="4" w:space="0" w:color="auto"/>
            </w:tcBorders>
            <w:vAlign w:val="center"/>
          </w:tcPr>
          <w:p w14:paraId="5425E6E4" w14:textId="4238E67A" w:rsidR="000A68C4" w:rsidRDefault="00FF4616" w:rsidP="00E845C5">
            <w:pPr>
              <w:spacing w:line="360" w:lineRule="auto"/>
              <w:rPr>
                <w:sz w:val="24"/>
                <w:szCs w:val="24"/>
              </w:rPr>
            </w:pPr>
            <w:r>
              <w:rPr>
                <w:sz w:val="24"/>
                <w:szCs w:val="24"/>
              </w:rPr>
              <w:t xml:space="preserve">Ценные бумаги иностранных эмитентов </w:t>
            </w:r>
          </w:p>
          <w:p w14:paraId="3F1B92AC" w14:textId="22ACA440"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14:paraId="1FD6A7EE" w14:textId="77777777" w:rsidR="007432BC" w:rsidRPr="00AD2F2B" w:rsidRDefault="007432BC" w:rsidP="00E845C5">
            <w:pPr>
              <w:spacing w:line="360" w:lineRule="auto"/>
              <w:rPr>
                <w:sz w:val="24"/>
                <w:szCs w:val="24"/>
              </w:rPr>
            </w:pPr>
          </w:p>
          <w:p w14:paraId="08F507F7" w14:textId="77777777"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14:paraId="3B3F528B" w14:textId="77777777" w:rsidR="007432BC" w:rsidRPr="00AD2F2B" w:rsidRDefault="007432BC" w:rsidP="00E845C5">
            <w:pPr>
              <w:spacing w:line="360" w:lineRule="auto"/>
              <w:rPr>
                <w:sz w:val="24"/>
                <w:szCs w:val="24"/>
              </w:rPr>
            </w:pPr>
          </w:p>
          <w:p w14:paraId="074E60BD" w14:textId="77777777"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14:paraId="64E1D5A6" w14:textId="77777777" w:rsidR="007432BC" w:rsidRPr="00AD2F2B" w:rsidRDefault="007432BC" w:rsidP="00E845C5">
            <w:pPr>
              <w:spacing w:line="360" w:lineRule="auto"/>
              <w:rPr>
                <w:sz w:val="24"/>
                <w:szCs w:val="24"/>
              </w:rPr>
            </w:pPr>
          </w:p>
          <w:p w14:paraId="46CE3AD7" w14:textId="77777777"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14:paraId="37C15D3F" w14:textId="48C52AA1"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w:t>
            </w:r>
            <w:r w:rsidR="008449D1">
              <w:rPr>
                <w:sz w:val="24"/>
                <w:szCs w:val="24"/>
                <w:lang w:eastAsia="ru-RU"/>
              </w:rPr>
              <w:t>3</w:t>
            </w:r>
            <w:r>
              <w:rPr>
                <w:sz w:val="24"/>
                <w:szCs w:val="24"/>
                <w:lang w:eastAsia="ru-RU"/>
              </w:rPr>
              <w:t xml:space="preserve"> уровня с учетом критериев, характеризующих возможность распоряжения ценными бумагами, представлены в Приложении А к настоящ</w:t>
            </w:r>
            <w:r w:rsidR="00FF4616">
              <w:rPr>
                <w:sz w:val="24"/>
                <w:szCs w:val="24"/>
                <w:lang w:eastAsia="ru-RU"/>
              </w:rPr>
              <w:t>ему</w:t>
            </w:r>
            <w:r>
              <w:rPr>
                <w:sz w:val="24"/>
                <w:szCs w:val="24"/>
                <w:lang w:eastAsia="ru-RU"/>
              </w:rPr>
              <w:t xml:space="preserve"> </w:t>
            </w:r>
            <w:r w:rsidR="00FF4616">
              <w:rPr>
                <w:sz w:val="24"/>
                <w:szCs w:val="24"/>
                <w:lang w:eastAsia="ru-RU"/>
              </w:rPr>
              <w:t>Приложению</w:t>
            </w:r>
            <w:r>
              <w:rPr>
                <w:sz w:val="24"/>
                <w:szCs w:val="24"/>
                <w:lang w:eastAsia="ru-RU"/>
              </w:rPr>
              <w:t>.</w:t>
            </w:r>
          </w:p>
          <w:p w14:paraId="637869D2" w14:textId="0E5AE624" w:rsidR="007432BC" w:rsidRPr="00AD2F2B" w:rsidRDefault="007432BC" w:rsidP="00E845C5">
            <w:pPr>
              <w:spacing w:line="360" w:lineRule="auto"/>
              <w:ind w:firstLine="601"/>
              <w:jc w:val="both"/>
              <w:rPr>
                <w:sz w:val="24"/>
                <w:szCs w:val="24"/>
              </w:rPr>
            </w:pPr>
          </w:p>
        </w:tc>
      </w:tr>
      <w:tr w:rsidR="00AD2F2B" w:rsidRPr="00AD2F2B" w14:paraId="73567D1B" w14:textId="77777777" w:rsidTr="00184D01">
        <w:trPr>
          <w:trHeight w:val="2435"/>
        </w:trPr>
        <w:tc>
          <w:tcPr>
            <w:tcW w:w="2574" w:type="dxa"/>
            <w:tcBorders>
              <w:bottom w:val="single" w:sz="4" w:space="0" w:color="auto"/>
            </w:tcBorders>
            <w:vAlign w:val="center"/>
          </w:tcPr>
          <w:p w14:paraId="68E7AACC" w14:textId="77777777"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14:paraId="1A9050F1" w14:textId="77777777" w:rsidR="008A5229" w:rsidRPr="00AD2F2B" w:rsidRDefault="008A5229" w:rsidP="00E845C5">
            <w:pPr>
              <w:autoSpaceDN w:val="0"/>
              <w:adjustRightInd w:val="0"/>
              <w:spacing w:line="360" w:lineRule="auto"/>
              <w:rPr>
                <w:sz w:val="24"/>
                <w:szCs w:val="24"/>
              </w:rPr>
            </w:pPr>
          </w:p>
          <w:p w14:paraId="54B5329B" w14:textId="77777777" w:rsidR="008A7370" w:rsidRPr="00AD2F2B" w:rsidRDefault="008A7370" w:rsidP="00953749">
            <w:pPr>
              <w:autoSpaceDN w:val="0"/>
              <w:adjustRightInd w:val="0"/>
              <w:spacing w:line="360" w:lineRule="auto"/>
              <w:rPr>
                <w:sz w:val="24"/>
                <w:szCs w:val="24"/>
              </w:rPr>
            </w:pPr>
          </w:p>
        </w:tc>
        <w:tc>
          <w:tcPr>
            <w:tcW w:w="7472" w:type="dxa"/>
            <w:tcBorders>
              <w:bottom w:val="single" w:sz="4" w:space="0" w:color="auto"/>
            </w:tcBorders>
            <w:vAlign w:val="center"/>
          </w:tcPr>
          <w:p w14:paraId="69CF7867" w14:textId="2945DDCF" w:rsidR="00A13AB6" w:rsidRPr="00AD2F2B" w:rsidRDefault="00E83F80"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574B0047" w14:textId="77777777" w:rsidR="00A13AB6" w:rsidRPr="00AD2F2B" w:rsidRDefault="00A13AB6" w:rsidP="00E845C5">
            <w:pPr>
              <w:pStyle w:val="a8"/>
              <w:spacing w:line="360" w:lineRule="auto"/>
              <w:ind w:left="0" w:firstLine="467"/>
              <w:jc w:val="both"/>
              <w:rPr>
                <w:sz w:val="24"/>
                <w:szCs w:val="24"/>
              </w:rPr>
            </w:pPr>
          </w:p>
        </w:tc>
      </w:tr>
      <w:tr w:rsidR="007F3E73" w:rsidRPr="00AD2F2B" w14:paraId="6AEDB849" w14:textId="77777777" w:rsidTr="008B1451">
        <w:trPr>
          <w:trHeight w:val="1165"/>
        </w:trPr>
        <w:tc>
          <w:tcPr>
            <w:tcW w:w="2574" w:type="dxa"/>
            <w:tcBorders>
              <w:bottom w:val="single" w:sz="4" w:space="0" w:color="auto"/>
            </w:tcBorders>
            <w:vAlign w:val="center"/>
          </w:tcPr>
          <w:p w14:paraId="50F65EDE" w14:textId="7AFBDB5A" w:rsidR="007F3E73" w:rsidRPr="00AD2F2B" w:rsidRDefault="007F3E73" w:rsidP="00E845C5">
            <w:pPr>
              <w:autoSpaceDN w:val="0"/>
              <w:adjustRightInd w:val="0"/>
              <w:spacing w:line="360" w:lineRule="auto"/>
              <w:rPr>
                <w:sz w:val="24"/>
                <w:szCs w:val="24"/>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472" w:type="dxa"/>
            <w:tcBorders>
              <w:bottom w:val="single" w:sz="4" w:space="0" w:color="auto"/>
            </w:tcBorders>
            <w:vAlign w:val="center"/>
          </w:tcPr>
          <w:p w14:paraId="00614DDB" w14:textId="2FF4757E" w:rsidR="00CD0E58" w:rsidRPr="00AD2F2B" w:rsidRDefault="00CD0E58" w:rsidP="00CD0E58">
            <w:pPr>
              <w:pStyle w:val="a8"/>
              <w:spacing w:line="360" w:lineRule="auto"/>
              <w:ind w:left="0" w:firstLine="601"/>
              <w:jc w:val="both"/>
              <w:rPr>
                <w:sz w:val="24"/>
                <w:szCs w:val="24"/>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p w14:paraId="16A24996" w14:textId="3D558A17" w:rsidR="007F3E73" w:rsidRPr="00B045A8" w:rsidRDefault="007F3E73" w:rsidP="00E845C5">
            <w:pPr>
              <w:pStyle w:val="a8"/>
              <w:spacing w:line="360" w:lineRule="auto"/>
              <w:ind w:left="0" w:firstLine="601"/>
              <w:jc w:val="both"/>
              <w:rPr>
                <w:color w:val="000000" w:themeColor="text1"/>
                <w:sz w:val="24"/>
                <w:szCs w:val="24"/>
              </w:rPr>
            </w:pPr>
          </w:p>
        </w:tc>
      </w:tr>
      <w:tr w:rsidR="00AD2F2B" w:rsidRPr="00AD2F2B" w14:paraId="0D4CEEE1" w14:textId="77777777" w:rsidTr="007432BC">
        <w:tc>
          <w:tcPr>
            <w:tcW w:w="10046" w:type="dxa"/>
            <w:gridSpan w:val="2"/>
            <w:tcBorders>
              <w:bottom w:val="single" w:sz="4" w:space="0" w:color="auto"/>
            </w:tcBorders>
            <w:shd w:val="clear" w:color="auto" w:fill="auto"/>
          </w:tcPr>
          <w:p w14:paraId="7EC60223" w14:textId="77777777"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14:paraId="1D2B1EEA" w14:textId="77777777" w:rsidTr="007432BC">
        <w:tc>
          <w:tcPr>
            <w:tcW w:w="2574" w:type="dxa"/>
            <w:shd w:val="clear" w:color="auto" w:fill="A6A6A6" w:themeFill="background1" w:themeFillShade="A6"/>
          </w:tcPr>
          <w:p w14:paraId="5B74F272"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3085EEE9"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14:paraId="04B790E8" w14:textId="77777777" w:rsidTr="00A83D37">
        <w:tc>
          <w:tcPr>
            <w:tcW w:w="2574" w:type="dxa"/>
            <w:vAlign w:val="center"/>
          </w:tcPr>
          <w:p w14:paraId="1A4DA850"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14:paraId="303ECC78" w14:textId="77777777"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7436F567"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7B715A23"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469BFC4E"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692B2575" w14:textId="77777777"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3748F3A3" w14:textId="77777777"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14:paraId="07D05D0E" w14:textId="77777777" w:rsidTr="00A83D37">
        <w:tc>
          <w:tcPr>
            <w:tcW w:w="2574" w:type="dxa"/>
            <w:vAlign w:val="center"/>
          </w:tcPr>
          <w:p w14:paraId="113EBBD9"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rPr>
              <w:t>Ценная бумага, приобретенная при  размещении</w:t>
            </w:r>
          </w:p>
        </w:tc>
        <w:tc>
          <w:tcPr>
            <w:tcW w:w="7472" w:type="dxa"/>
          </w:tcPr>
          <w:p w14:paraId="51541907" w14:textId="77777777" w:rsidR="00EE5260" w:rsidRDefault="00EE5260" w:rsidP="00EE5260">
            <w:pPr>
              <w:pStyle w:val="a8"/>
              <w:spacing w:line="360" w:lineRule="auto"/>
              <w:ind w:left="241"/>
              <w:jc w:val="both"/>
              <w:rPr>
                <w:color w:val="000000" w:themeColor="text1"/>
                <w:sz w:val="24"/>
                <w:szCs w:val="24"/>
              </w:rPr>
            </w:pPr>
            <w:r w:rsidRPr="00D07A15">
              <w:rPr>
                <w:color w:val="000000" w:themeColor="text1"/>
                <w:sz w:val="24"/>
                <w:szCs w:val="24"/>
              </w:rPr>
              <w:t>Справедлив</w:t>
            </w:r>
            <w:r>
              <w:rPr>
                <w:color w:val="000000" w:themeColor="text1"/>
                <w:sz w:val="24"/>
                <w:szCs w:val="24"/>
              </w:rPr>
              <w:t>ой</w:t>
            </w:r>
            <w:r w:rsidRPr="00D07A15">
              <w:rPr>
                <w:color w:val="000000" w:themeColor="text1"/>
                <w:sz w:val="24"/>
                <w:szCs w:val="24"/>
              </w:rPr>
              <w:t xml:space="preserve"> стоимость</w:t>
            </w:r>
            <w:r>
              <w:rPr>
                <w:color w:val="000000" w:themeColor="text1"/>
                <w:sz w:val="24"/>
                <w:szCs w:val="24"/>
              </w:rPr>
              <w:t>ю</w:t>
            </w:r>
            <w:r w:rsidRPr="00D07A15">
              <w:rPr>
                <w:color w:val="000000" w:themeColor="text1"/>
                <w:sz w:val="24"/>
                <w:szCs w:val="24"/>
              </w:rPr>
              <w:t xml:space="preserve"> </w:t>
            </w:r>
            <w:r>
              <w:rPr>
                <w:color w:val="000000" w:themeColor="text1"/>
                <w:sz w:val="24"/>
                <w:szCs w:val="24"/>
              </w:rPr>
              <w:t>долевых ценных бумаг</w:t>
            </w:r>
            <w:r w:rsidRPr="00D07A15">
              <w:rPr>
                <w:color w:val="000000" w:themeColor="text1"/>
                <w:sz w:val="24"/>
                <w:szCs w:val="24"/>
              </w:rPr>
              <w:t xml:space="preserve"> в случае приобретения в период размещения с даты приобретения и до появления цен 1 уровня, но не более 10 рабочих дней с даты, следующей за датой окончания размещения, </w:t>
            </w:r>
            <w:r>
              <w:rPr>
                <w:color w:val="000000" w:themeColor="text1"/>
                <w:sz w:val="24"/>
                <w:szCs w:val="24"/>
              </w:rPr>
              <w:t xml:space="preserve">является цена </w:t>
            </w:r>
            <w:r w:rsidRPr="00D07A15">
              <w:rPr>
                <w:color w:val="000000" w:themeColor="text1"/>
                <w:sz w:val="24"/>
                <w:szCs w:val="24"/>
              </w:rPr>
              <w:t>размещения без корректировки. В отсутствии цен 1-го уровня свыше указанного срока применяется оценка на основании исходных данных 3-го уровня.</w:t>
            </w:r>
            <w:r>
              <w:rPr>
                <w:color w:val="000000" w:themeColor="text1"/>
                <w:sz w:val="24"/>
                <w:szCs w:val="24"/>
              </w:rPr>
              <w:t xml:space="preserve"> </w:t>
            </w:r>
            <w:r w:rsidRPr="00D07A15">
              <w:rPr>
                <w:color w:val="000000" w:themeColor="text1"/>
                <w:sz w:val="24"/>
                <w:szCs w:val="24"/>
              </w:rPr>
              <w:t>Управляющая компания по своему усмотрению может перейти на оценку с использованием исходных данных 3-го уровня до истечения указанного срока, обосновав свое решение мотивированным суждением</w:t>
            </w:r>
            <w:r>
              <w:rPr>
                <w:color w:val="000000" w:themeColor="text1"/>
                <w:sz w:val="24"/>
                <w:szCs w:val="24"/>
              </w:rPr>
              <w:t>.</w:t>
            </w:r>
          </w:p>
          <w:p w14:paraId="27967004" w14:textId="22510EA4" w:rsidR="00EE5260" w:rsidRDefault="00EE5260" w:rsidP="00EE5260">
            <w:pPr>
              <w:pStyle w:val="a8"/>
              <w:spacing w:line="360" w:lineRule="auto"/>
              <w:ind w:left="0"/>
              <w:jc w:val="both"/>
            </w:pPr>
            <w:r w:rsidRPr="001F6C85">
              <w:rPr>
                <w:sz w:val="24"/>
                <w:szCs w:val="24"/>
              </w:rPr>
              <w:t xml:space="preserve">Для определения справедливой стоимости </w:t>
            </w:r>
            <w:r w:rsidRPr="005543D2">
              <w:rPr>
                <w:sz w:val="24"/>
                <w:szCs w:val="24"/>
              </w:rPr>
              <w:t>облигаций российских эмитентов, приобретенных при размещении</w:t>
            </w:r>
            <w:r w:rsidRPr="001F6C85">
              <w:rPr>
                <w:sz w:val="24"/>
                <w:szCs w:val="24"/>
              </w:rPr>
              <w:t xml:space="preserve"> (в том числе замещающих облигаций,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 по дату окончания размещения (далее – ценные бумаги, приобретенные при размещении), с даты приобретения и до даты окончания размещения используется цена размещения (для долговых ценных бумаг – цена размещения с учетом накопленного купонного дохода, если начисление купонного дохода за период размещения предусмотрено условиями размещения или иным документом</w:t>
            </w:r>
          </w:p>
          <w:p w14:paraId="2EB923B6" w14:textId="5C2F7781" w:rsidR="00326338" w:rsidRPr="008449D1" w:rsidRDefault="00EE5260" w:rsidP="00E845C5">
            <w:pPr>
              <w:pStyle w:val="a8"/>
              <w:spacing w:line="360" w:lineRule="auto"/>
              <w:ind w:left="0"/>
              <w:jc w:val="both"/>
              <w:rPr>
                <w:sz w:val="24"/>
                <w:szCs w:val="24"/>
              </w:rPr>
            </w:pPr>
            <w:r>
              <w:rPr>
                <w:sz w:val="24"/>
                <w:szCs w:val="24"/>
              </w:rPr>
              <w:t xml:space="preserve">С даты, следующей за датой окончания размещения, и до появления цен, позволяющих произвести оценку, </w:t>
            </w:r>
            <w:r w:rsidRPr="008449D1">
              <w:rPr>
                <w:sz w:val="24"/>
                <w:szCs w:val="24"/>
              </w:rPr>
              <w:t>д</w:t>
            </w:r>
            <w:r w:rsidR="00326338" w:rsidRPr="008449D1">
              <w:rPr>
                <w:sz w:val="24"/>
                <w:szCs w:val="24"/>
              </w:rPr>
              <w:t xml:space="preserve">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w:t>
            </w:r>
          </w:p>
          <w:p w14:paraId="0F9BD995" w14:textId="77777777" w:rsidR="00326338" w:rsidRPr="008449D1" w:rsidRDefault="00326338" w:rsidP="00E845C5">
            <w:pPr>
              <w:pStyle w:val="a8"/>
              <w:spacing w:line="360" w:lineRule="auto"/>
              <w:ind w:left="0"/>
              <w:jc w:val="both"/>
              <w:rPr>
                <w:sz w:val="24"/>
                <w:szCs w:val="24"/>
              </w:rPr>
            </w:pPr>
            <w:r w:rsidRPr="008449D1">
              <w:rPr>
                <w:sz w:val="24"/>
                <w:szCs w:val="24"/>
              </w:rPr>
              <w:t>В качестве безрисковой ставки доходности страны риска используются:</w:t>
            </w:r>
          </w:p>
          <w:p w14:paraId="68F6E226" w14:textId="77777777" w:rsidR="00326338" w:rsidRPr="008449D1" w:rsidRDefault="00326338" w:rsidP="00E845C5">
            <w:pPr>
              <w:pStyle w:val="a8"/>
              <w:autoSpaceDE/>
              <w:autoSpaceDN w:val="0"/>
              <w:spacing w:line="360" w:lineRule="auto"/>
              <w:ind w:left="0" w:firstLine="709"/>
              <w:jc w:val="both"/>
              <w:rPr>
                <w:sz w:val="24"/>
                <w:szCs w:val="24"/>
              </w:rPr>
            </w:pPr>
            <w:r w:rsidRPr="008449D1">
              <w:rPr>
                <w:sz w:val="24"/>
                <w:szCs w:val="24"/>
              </w:rPr>
              <w:t>1)           Для ценных бумаг, номинированных в российских рублях – ставка кривой бескупонной доходности Московской биржи</w:t>
            </w:r>
            <w:r w:rsidRPr="008449D1">
              <w:rPr>
                <w:sz w:val="24"/>
                <w:szCs w:val="24"/>
              </w:rPr>
              <w:footnoteReference w:id="3"/>
            </w:r>
          </w:p>
          <w:p w14:paraId="624EAE69" w14:textId="77777777" w:rsidR="00326338" w:rsidRPr="008449D1" w:rsidRDefault="00326338" w:rsidP="00E845C5">
            <w:pPr>
              <w:pStyle w:val="a8"/>
              <w:autoSpaceDE/>
              <w:autoSpaceDN w:val="0"/>
              <w:spacing w:line="360" w:lineRule="auto"/>
              <w:ind w:left="0" w:firstLine="709"/>
              <w:jc w:val="both"/>
              <w:rPr>
                <w:sz w:val="24"/>
                <w:szCs w:val="24"/>
              </w:rPr>
            </w:pPr>
            <w:r w:rsidRPr="008449D1">
              <w:rPr>
                <w:sz w:val="24"/>
                <w:szCs w:val="24"/>
              </w:rPr>
              <w:t>2)           Для ценных бумаг, номинированных в американских долларах - ставка, по американским государственным облигациям</w:t>
            </w:r>
            <w:r w:rsidRPr="008449D1">
              <w:rPr>
                <w:sz w:val="24"/>
                <w:szCs w:val="24"/>
              </w:rPr>
              <w:footnoteReference w:id="4"/>
            </w:r>
          </w:p>
          <w:p w14:paraId="7F85CD7B" w14:textId="314C799D" w:rsidR="00326338" w:rsidRPr="008449D1" w:rsidRDefault="00326338" w:rsidP="00E845C5">
            <w:pPr>
              <w:pStyle w:val="a8"/>
              <w:autoSpaceDE/>
              <w:autoSpaceDN w:val="0"/>
              <w:spacing w:line="360" w:lineRule="auto"/>
              <w:ind w:left="0" w:firstLine="709"/>
              <w:rPr>
                <w:sz w:val="24"/>
                <w:szCs w:val="24"/>
              </w:rPr>
            </w:pPr>
            <w:r w:rsidRPr="008449D1">
              <w:rPr>
                <w:sz w:val="24"/>
                <w:szCs w:val="24"/>
              </w:rPr>
              <w:t xml:space="preserve">3)           Для ценных бумаг, номинированных в евро - ставка, </w:t>
            </w:r>
            <w:r w:rsidR="003B0D30">
              <w:rPr>
                <w:sz w:val="24"/>
                <w:szCs w:val="24"/>
              </w:rPr>
              <w:t xml:space="preserve">по </w:t>
            </w:r>
            <w:r w:rsidRPr="008449D1">
              <w:rPr>
                <w:sz w:val="24"/>
                <w:szCs w:val="24"/>
              </w:rPr>
              <w:t>облигациям с рейтингом ААА Еврозоны</w:t>
            </w:r>
            <w:r w:rsidRPr="008449D1">
              <w:rPr>
                <w:sz w:val="24"/>
                <w:szCs w:val="24"/>
              </w:rPr>
              <w:footnoteReference w:id="5"/>
            </w:r>
          </w:p>
          <w:p w14:paraId="4B28D1A2" w14:textId="77777777" w:rsidR="00326338" w:rsidRPr="008449D1" w:rsidRDefault="00326338" w:rsidP="00E845C5">
            <w:pPr>
              <w:pStyle w:val="a8"/>
              <w:spacing w:line="360" w:lineRule="auto"/>
              <w:ind w:left="0"/>
              <w:jc w:val="both"/>
              <w:rPr>
                <w:sz w:val="24"/>
                <w:szCs w:val="24"/>
              </w:rPr>
            </w:pPr>
            <w:r w:rsidRPr="008449D1">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77FF07B1" w14:textId="77777777" w:rsidR="00326338" w:rsidRPr="00AD2F2B" w:rsidRDefault="00326338" w:rsidP="00E845C5">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0DD71B52" w14:textId="77777777" w:rsidR="00326338" w:rsidRPr="00AD2F2B" w:rsidRDefault="00326338" w:rsidP="00E845C5">
            <w:pPr>
              <w:pStyle w:val="a8"/>
              <w:spacing w:line="360" w:lineRule="auto"/>
              <w:ind w:left="0"/>
              <w:jc w:val="both"/>
              <w:rPr>
                <w:sz w:val="24"/>
                <w:szCs w:val="24"/>
              </w:rPr>
            </w:pPr>
          </w:p>
          <w:p w14:paraId="103FE2BF" w14:textId="1964FDEE" w:rsidR="00326338" w:rsidRPr="00AD2F2B" w:rsidRDefault="008F2297"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ctrlPr>
                          <w:rPr>
                            <w:rFonts w:ascii="Cambria Math" w:hAnsi="Cambria Math"/>
                            <w:i/>
                            <w:sz w:val="24"/>
                            <w:szCs w:val="24"/>
                            <w:lang w:val="en-US"/>
                          </w:rPr>
                        </m:ctrlPr>
                      </m:e>
                    </m:d>
                    <m:r>
                      <w:rPr>
                        <w:rFonts w:ascii="Cambria Math" w:hAnsi="Cambria Math"/>
                        <w:sz w:val="24"/>
                        <w:szCs w:val="24"/>
                        <w:lang w:val="en-US"/>
                      </w:rPr>
                      <m:t>/365)</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/365)</m:t>
                    </m:r>
                  </m:den>
                </m:f>
              </m:oMath>
            </m:oMathPara>
          </w:p>
          <w:p w14:paraId="7DEA7793" w14:textId="77777777" w:rsidR="00326338" w:rsidRPr="00AD2F2B" w:rsidRDefault="00326338" w:rsidP="00E845C5">
            <w:pPr>
              <w:pStyle w:val="a8"/>
              <w:spacing w:line="360" w:lineRule="auto"/>
              <w:ind w:left="0"/>
              <w:jc w:val="both"/>
              <w:rPr>
                <w:sz w:val="24"/>
                <w:szCs w:val="24"/>
              </w:rPr>
            </w:pPr>
            <w:r w:rsidRPr="00AD2F2B">
              <w:rPr>
                <w:sz w:val="24"/>
                <w:szCs w:val="24"/>
              </w:rPr>
              <w:t>Где</w:t>
            </w:r>
          </w:p>
          <w:p w14:paraId="26FA3977" w14:textId="77777777" w:rsidR="00326338" w:rsidRPr="00AD2F2B" w:rsidRDefault="008F2297"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14:paraId="687B55D5" w14:textId="77777777"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14:paraId="5E98B0C8" w14:textId="77777777" w:rsidR="00326338" w:rsidRPr="00AD2F2B" w:rsidRDefault="008F2297"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14:paraId="22C2D1C8" w14:textId="77777777" w:rsidR="00326338" w:rsidRPr="00AD2F2B" w:rsidRDefault="008F2297"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14:paraId="26F6B96E" w14:textId="77777777"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14:paraId="62346748" w14:textId="77777777" w:rsidR="00326338" w:rsidRPr="00AD2F2B" w:rsidRDefault="00326338" w:rsidP="00E845C5">
            <w:pPr>
              <w:pStyle w:val="a8"/>
              <w:spacing w:line="360" w:lineRule="auto"/>
              <w:ind w:left="0"/>
              <w:jc w:val="both"/>
              <w:rPr>
                <w:sz w:val="24"/>
                <w:szCs w:val="24"/>
              </w:rPr>
            </w:pPr>
            <w:r w:rsidRPr="00AD2F2B">
              <w:rPr>
                <w:sz w:val="24"/>
                <w:szCs w:val="24"/>
              </w:rPr>
              <w:t>t – дата оценки</w:t>
            </w:r>
          </w:p>
          <w:p w14:paraId="0F6B2973" w14:textId="79FDB4A5" w:rsidR="00326338" w:rsidRPr="00AD2F2B" w:rsidRDefault="008F2297" w:rsidP="00E845C5">
            <w:pPr>
              <w:pStyle w:val="a8"/>
              <w:spacing w:line="360" w:lineRule="auto"/>
              <w:ind w:left="0"/>
              <w:jc w:val="both"/>
              <w:rPr>
                <w:sz w:val="24"/>
                <w:szCs w:val="24"/>
              </w:rPr>
            </w:pPr>
            <m:oMath>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oMath>
            <w:r w:rsidR="00326338" w:rsidRPr="00AD2F2B">
              <w:rPr>
                <w:sz w:val="24"/>
                <w:szCs w:val="24"/>
              </w:rPr>
              <w:t xml:space="preserve"> – дата размещения</w:t>
            </w:r>
          </w:p>
          <w:p w14:paraId="1D21D0A9" w14:textId="77777777"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14:paraId="354E997E" w14:textId="77777777" w:rsidR="00326338" w:rsidRPr="008449D1" w:rsidRDefault="00326338" w:rsidP="00E845C5">
            <w:pPr>
              <w:pStyle w:val="a8"/>
              <w:spacing w:line="360" w:lineRule="auto"/>
              <w:ind w:left="0"/>
              <w:jc w:val="both"/>
              <w:rPr>
                <w:sz w:val="24"/>
                <w:szCs w:val="24"/>
              </w:rPr>
            </w:pPr>
            <w:r w:rsidRPr="008449D1">
              <w:rPr>
                <w:sz w:val="24"/>
                <w:szCs w:val="24"/>
              </w:rPr>
              <w:t>Полученная справедливая стоимость с учетом корректировки (</w:t>
            </w:r>
            <m:oMath>
              <m:sSub>
                <m:sSubPr>
                  <m:ctrlPr>
                    <w:rPr>
                      <w:rFonts w:ascii="Cambria Math" w:hAnsi="Cambria Math"/>
                      <w:sz w:val="24"/>
                      <w:szCs w:val="24"/>
                    </w:rPr>
                  </m:ctrlPr>
                </m:sSubPr>
                <m:e>
                  <m:r>
                    <w:rPr>
                      <w:rFonts w:ascii="Cambria Math" w:hAnsi="Cambria Math"/>
                      <w:sz w:val="24"/>
                      <w:szCs w:val="24"/>
                    </w:rPr>
                    <m:t>PV</m:t>
                  </m:r>
                </m:e>
                <m:sub>
                  <m:r>
                    <w:rPr>
                      <w:rFonts w:ascii="Cambria Math" w:hAnsi="Cambria Math"/>
                      <w:sz w:val="24"/>
                      <w:szCs w:val="24"/>
                    </w:rPr>
                    <m:t>t</m:t>
                  </m:r>
                </m:sub>
              </m:sSub>
            </m:oMath>
            <w:r w:rsidRPr="008449D1">
              <w:rPr>
                <w:sz w:val="24"/>
                <w:szCs w:val="24"/>
              </w:rPr>
              <w:t>) округляется до двух знаков после запятой.</w:t>
            </w:r>
          </w:p>
          <w:p w14:paraId="23635629" w14:textId="77777777" w:rsidR="00326338" w:rsidRPr="008449D1" w:rsidRDefault="00326338" w:rsidP="00E845C5">
            <w:pPr>
              <w:pStyle w:val="a8"/>
              <w:spacing w:line="360" w:lineRule="auto"/>
              <w:ind w:left="0"/>
              <w:jc w:val="both"/>
              <w:rPr>
                <w:sz w:val="24"/>
                <w:szCs w:val="24"/>
              </w:rPr>
            </w:pPr>
            <w:r w:rsidRPr="008449D1">
              <w:rPr>
                <w:sz w:val="24"/>
                <w:szCs w:val="24"/>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4ED1F23" w14:textId="77777777" w:rsidR="003B26E7" w:rsidRPr="00AD2F2B" w:rsidRDefault="00326338" w:rsidP="00E845C5">
            <w:pPr>
              <w:spacing w:line="360" w:lineRule="auto"/>
              <w:ind w:firstLine="601"/>
              <w:jc w:val="both"/>
              <w:rPr>
                <w:sz w:val="24"/>
                <w:szCs w:val="24"/>
              </w:rPr>
            </w:pPr>
            <w:r w:rsidRPr="008449D1">
              <w:rPr>
                <w:sz w:val="24"/>
                <w:szCs w:val="24"/>
              </w:rPr>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14:paraId="24C6396E" w14:textId="77777777" w:rsidTr="0004787A">
        <w:trPr>
          <w:trHeight w:val="2409"/>
        </w:trPr>
        <w:tc>
          <w:tcPr>
            <w:tcW w:w="2574" w:type="dxa"/>
            <w:vAlign w:val="center"/>
          </w:tcPr>
          <w:p w14:paraId="5F8EA5AB" w14:textId="77777777" w:rsidR="007432BC" w:rsidRPr="00AD2F2B" w:rsidRDefault="007432BC" w:rsidP="00E845C5">
            <w:pPr>
              <w:autoSpaceDN w:val="0"/>
              <w:adjustRightInd w:val="0"/>
              <w:spacing w:line="360" w:lineRule="auto"/>
              <w:rPr>
                <w:iCs/>
                <w:sz w:val="24"/>
                <w:szCs w:val="24"/>
                <w:lang w:eastAsia="ru-RU"/>
              </w:rPr>
            </w:pPr>
            <w:r w:rsidRPr="00AD2F2B">
              <w:rPr>
                <w:sz w:val="24"/>
                <w:szCs w:val="24"/>
              </w:rPr>
              <w:t>Ценная бумага, полученная при  распределении</w:t>
            </w:r>
          </w:p>
        </w:tc>
        <w:tc>
          <w:tcPr>
            <w:tcW w:w="7472" w:type="dxa"/>
          </w:tcPr>
          <w:p w14:paraId="7E768B2D" w14:textId="77777777"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14:paraId="68592833" w14:textId="77777777" w:rsidTr="00A83D37">
        <w:tc>
          <w:tcPr>
            <w:tcW w:w="2574" w:type="dxa"/>
            <w:vAlign w:val="center"/>
          </w:tcPr>
          <w:p w14:paraId="63960301" w14:textId="77777777"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0CFE3999" w14:textId="77777777"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0FF45C3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2C82048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12F41CB0" w14:textId="77777777" w:rsidR="0004787A" w:rsidRPr="00AD2F2B" w:rsidRDefault="0004787A" w:rsidP="00E845C5">
            <w:pPr>
              <w:numPr>
                <w:ilvl w:val="0"/>
                <w:numId w:val="5"/>
              </w:numPr>
              <w:autoSpaceDN w:val="0"/>
              <w:adjustRightInd w:val="0"/>
              <w:spacing w:line="360" w:lineRule="auto"/>
              <w:ind w:left="0"/>
              <w:jc w:val="both"/>
              <w:rPr>
                <w:sz w:val="24"/>
                <w:szCs w:val="24"/>
                <w:lang w:eastAsia="ru-RU"/>
              </w:rPr>
            </w:pPr>
          </w:p>
          <w:p w14:paraId="2B1E6571" w14:textId="77777777" w:rsidR="00855AC3" w:rsidRPr="00AD2F2B" w:rsidRDefault="00855AC3" w:rsidP="00855AC3">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39FD5285" w14:textId="7B564ECB"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46539634"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0FB61339"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570C2C60"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090F4156"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294A2748" w14:textId="3875E344" w:rsidR="0004787A"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7E0DBE2B" w14:textId="62649C69" w:rsidR="00CB6701" w:rsidRPr="001B5F43" w:rsidRDefault="00CB6701" w:rsidP="00CB6701">
            <w:pPr>
              <w:ind w:left="34" w:firstLine="567"/>
              <w:jc w:val="both"/>
              <w:rPr>
                <w:color w:val="000000" w:themeColor="text1"/>
                <w:sz w:val="24"/>
                <w:szCs w:val="24"/>
              </w:rPr>
            </w:pPr>
            <w:r>
              <w:t xml:space="preserve">10. </w:t>
            </w:r>
            <w:r w:rsidRPr="007D5251">
              <w:rPr>
                <w:color w:val="000000" w:themeColor="text1"/>
                <w:sz w:val="24"/>
                <w:szCs w:val="24"/>
              </w:rPr>
              <w:t>Справедливой</w:t>
            </w:r>
            <w:r w:rsidRPr="007D5251" w:rsidDel="00F42424">
              <w:rPr>
                <w:color w:val="000000" w:themeColor="text1"/>
                <w:sz w:val="24"/>
                <w:szCs w:val="24"/>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w:t>
            </w:r>
            <w:r w:rsidRPr="007D5251">
              <w:rPr>
                <w:color w:val="000000" w:themeColor="text1"/>
                <w:sz w:val="24"/>
                <w:szCs w:val="24"/>
              </w:rPr>
              <w:t xml:space="preserve"> сумма значений</w:t>
            </w:r>
            <w:r w:rsidRPr="007D5251" w:rsidDel="00F42424">
              <w:rPr>
                <w:color w:val="000000" w:themeColor="text1"/>
                <w:sz w:val="24"/>
                <w:szCs w:val="24"/>
              </w:rPr>
              <w:t xml:space="preserve"> </w:t>
            </w:r>
            <w:r w:rsidRPr="007D5251">
              <w:rPr>
                <w:color w:val="000000" w:themeColor="text1"/>
                <w:sz w:val="24"/>
                <w:szCs w:val="24"/>
              </w:rPr>
              <w:t>справедливой</w:t>
            </w:r>
            <w:r w:rsidRPr="007D5251" w:rsidDel="00F42424">
              <w:rPr>
                <w:color w:val="000000" w:themeColor="text1"/>
                <w:sz w:val="24"/>
                <w:szCs w:val="24"/>
              </w:rPr>
              <w:t xml:space="preserve"> стоимость конвертированных облигаций</w:t>
            </w:r>
            <w:r w:rsidRPr="007D5251">
              <w:rPr>
                <w:color w:val="000000" w:themeColor="text1"/>
                <w:sz w:val="24"/>
                <w:szCs w:val="24"/>
              </w:rPr>
              <w:t xml:space="preserve"> без учета НКД и значение НКД по облигации нового выпуска, рассчитанное в соответствии с эмиссионными документами на дату оценки</w:t>
            </w:r>
            <w:r w:rsidRPr="007D5251" w:rsidDel="00F42424">
              <w:rPr>
                <w:color w:val="000000" w:themeColor="text1"/>
                <w:sz w:val="24"/>
                <w:szCs w:val="24"/>
              </w:rPr>
              <w:t>.</w:t>
            </w:r>
          </w:p>
          <w:p w14:paraId="1D9C751B" w14:textId="77CD5712" w:rsidR="00CB6701" w:rsidRPr="008449D1" w:rsidRDefault="00CB6701" w:rsidP="008449D1"/>
          <w:p w14:paraId="50DDCEF3" w14:textId="73BF8BD7" w:rsidR="007432BC" w:rsidRPr="00AD2F2B" w:rsidDel="00F42424" w:rsidRDefault="0004787A" w:rsidP="008449D1">
            <w:pPr>
              <w:spacing w:line="360" w:lineRule="auto"/>
              <w:jc w:val="both"/>
              <w:rPr>
                <w:sz w:val="24"/>
                <w:szCs w:val="24"/>
                <w:lang w:eastAsia="ru-RU"/>
              </w:rPr>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tc>
      </w:tr>
    </w:tbl>
    <w:p w14:paraId="3F682A42" w14:textId="77777777" w:rsidR="00B11E09" w:rsidRPr="00AD2F2B" w:rsidRDefault="00B11E09" w:rsidP="00E845C5">
      <w:pPr>
        <w:autoSpaceDN w:val="0"/>
        <w:adjustRightInd w:val="0"/>
        <w:spacing w:line="360" w:lineRule="auto"/>
        <w:ind w:firstLine="709"/>
        <w:jc w:val="both"/>
        <w:rPr>
          <w:sz w:val="24"/>
          <w:szCs w:val="24"/>
          <w:lang w:eastAsia="ru-RU"/>
        </w:rPr>
      </w:pPr>
    </w:p>
    <w:p w14:paraId="1A29F7E0" w14:textId="77777777"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14:paraId="5717144E" w14:textId="77777777"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1F85391B" w14:textId="77777777" w:rsidR="00517C02" w:rsidRDefault="00421397" w:rsidP="00E845C5">
      <w:pPr>
        <w:suppressAutoHyphens w:val="0"/>
        <w:autoSpaceDE/>
        <w:spacing w:line="360" w:lineRule="auto"/>
        <w:ind w:firstLine="708"/>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w:t>
      </w:r>
      <w:r w:rsidR="00B24461">
        <w:rPr>
          <w:sz w:val="24"/>
          <w:szCs w:val="24"/>
        </w:rPr>
        <w:t xml:space="preserve">российских эмитентов (в том числе номинированных в валюте) </w:t>
      </w:r>
      <w:r w:rsidRPr="00AD2F2B">
        <w:rPr>
          <w:sz w:val="24"/>
          <w:szCs w:val="24"/>
        </w:rPr>
        <w:t xml:space="preserve">используются значения </w:t>
      </w:r>
      <w:r w:rsidR="00B24461">
        <w:rPr>
          <w:sz w:val="24"/>
          <w:szCs w:val="24"/>
        </w:rPr>
        <w:t>до двух десятичных знаков</w:t>
      </w:r>
      <w:r w:rsidR="009D460C" w:rsidRPr="00AD2F2B">
        <w:rPr>
          <w:sz w:val="24"/>
          <w:szCs w:val="24"/>
        </w:rPr>
        <w:t>.</w:t>
      </w:r>
      <w:r w:rsidR="0049018B" w:rsidRPr="00AD2F2B">
        <w:rPr>
          <w:sz w:val="24"/>
          <w:szCs w:val="24"/>
        </w:rPr>
        <w:t xml:space="preserve"> </w:t>
      </w:r>
      <w:r w:rsidR="00B24461">
        <w:rPr>
          <w:sz w:val="24"/>
          <w:szCs w:val="24"/>
        </w:rPr>
        <w:t xml:space="preserve"> Для определения процентного купонного дохода по долговым бумагам </w:t>
      </w:r>
      <w:r w:rsidR="002851B1">
        <w:rPr>
          <w:sz w:val="24"/>
          <w:szCs w:val="24"/>
        </w:rPr>
        <w:t>иностранных эмитентов использу</w:t>
      </w:r>
      <w:r w:rsidR="00B95FB7">
        <w:rPr>
          <w:sz w:val="24"/>
          <w:szCs w:val="24"/>
        </w:rPr>
        <w:t>ю</w:t>
      </w:r>
      <w:r w:rsidR="002851B1">
        <w:rPr>
          <w:sz w:val="24"/>
          <w:szCs w:val="24"/>
        </w:rPr>
        <w:t>тся з</w:t>
      </w:r>
      <w:r w:rsidR="00B95FB7">
        <w:rPr>
          <w:sz w:val="24"/>
          <w:szCs w:val="24"/>
        </w:rPr>
        <w:t>начения</w:t>
      </w:r>
      <w:r w:rsidR="002851B1">
        <w:rPr>
          <w:sz w:val="24"/>
          <w:szCs w:val="24"/>
        </w:rPr>
        <w:t xml:space="preserve"> до восьми десятичных знаков. </w:t>
      </w:r>
      <w:r w:rsidR="0049018B" w:rsidRPr="00AD2F2B">
        <w:rPr>
          <w:sz w:val="24"/>
          <w:szCs w:val="24"/>
        </w:rPr>
        <w:t>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p>
    <w:p w14:paraId="0EA60127" w14:textId="77777777" w:rsidR="00517C02" w:rsidRDefault="00517C02">
      <w:pPr>
        <w:suppressAutoHyphens w:val="0"/>
        <w:autoSpaceDE/>
        <w:spacing w:after="160" w:line="259" w:lineRule="auto"/>
        <w:rPr>
          <w:sz w:val="24"/>
          <w:szCs w:val="24"/>
        </w:rPr>
      </w:pPr>
      <w:r>
        <w:rPr>
          <w:sz w:val="24"/>
          <w:szCs w:val="24"/>
        </w:rPr>
        <w:br w:type="page"/>
      </w:r>
    </w:p>
    <w:p w14:paraId="7F9D5B08" w14:textId="77777777" w:rsidR="00517C02" w:rsidRDefault="00517C02" w:rsidP="008449D1">
      <w:pPr>
        <w:suppressAutoHyphens w:val="0"/>
        <w:autoSpaceDE/>
        <w:spacing w:line="360" w:lineRule="auto"/>
        <w:ind w:firstLine="708"/>
        <w:jc w:val="right"/>
        <w:rPr>
          <w:b/>
          <w:sz w:val="24"/>
          <w:szCs w:val="24"/>
          <w:lang w:eastAsia="ru-RU"/>
        </w:rPr>
      </w:pPr>
      <w:r>
        <w:rPr>
          <w:b/>
          <w:sz w:val="24"/>
          <w:szCs w:val="24"/>
          <w:lang w:eastAsia="ru-RU"/>
        </w:rPr>
        <w:t>Приложение А к Приложению 1</w:t>
      </w:r>
    </w:p>
    <w:p w14:paraId="6C495E74" w14:textId="77777777" w:rsidR="00517C02" w:rsidRDefault="00517C02" w:rsidP="008449D1">
      <w:pPr>
        <w:suppressAutoHyphens w:val="0"/>
        <w:autoSpaceDE/>
        <w:spacing w:line="360" w:lineRule="auto"/>
        <w:ind w:firstLine="708"/>
        <w:jc w:val="right"/>
        <w:rPr>
          <w:b/>
          <w:sz w:val="24"/>
          <w:szCs w:val="24"/>
          <w:lang w:eastAsia="ru-RU"/>
        </w:rPr>
      </w:pPr>
    </w:p>
    <w:p w14:paraId="563DEB24" w14:textId="77777777" w:rsidR="00517C02" w:rsidRDefault="00517C02" w:rsidP="00517C02">
      <w:pPr>
        <w:suppressAutoHyphens w:val="0"/>
        <w:autoSpaceDE/>
        <w:spacing w:line="360" w:lineRule="auto"/>
        <w:ind w:firstLine="708"/>
        <w:jc w:val="both"/>
        <w:rPr>
          <w:b/>
          <w:sz w:val="24"/>
          <w:szCs w:val="24"/>
          <w:lang w:eastAsia="ru-RU"/>
        </w:rPr>
      </w:pPr>
      <w:r>
        <w:rPr>
          <w:b/>
          <w:sz w:val="24"/>
          <w:szCs w:val="24"/>
          <w:lang w:eastAsia="ru-RU"/>
        </w:rPr>
        <w:t>Порядок определения справедливой стоимости иностранных ценных бумаг</w:t>
      </w:r>
    </w:p>
    <w:p w14:paraId="10879B50" w14:textId="77777777" w:rsidR="00517C02" w:rsidRDefault="00517C02" w:rsidP="00517C02">
      <w:pPr>
        <w:suppressAutoHyphens w:val="0"/>
        <w:autoSpaceDE/>
        <w:spacing w:line="360" w:lineRule="auto"/>
        <w:ind w:firstLine="708"/>
        <w:jc w:val="both"/>
        <w:rPr>
          <w:b/>
          <w:sz w:val="24"/>
          <w:szCs w:val="24"/>
          <w:lang w:eastAsia="ru-RU"/>
        </w:rPr>
      </w:pPr>
    </w:p>
    <w:p w14:paraId="1663AA4B" w14:textId="77777777" w:rsidR="00517C02" w:rsidRPr="00552923" w:rsidRDefault="00517C02" w:rsidP="00517C02">
      <w:pPr>
        <w:pStyle w:val="a8"/>
        <w:ind w:left="0" w:firstLine="567"/>
        <w:jc w:val="both"/>
        <w:rPr>
          <w:sz w:val="24"/>
          <w:szCs w:val="24"/>
        </w:rPr>
      </w:pPr>
      <w:r w:rsidRPr="00552923">
        <w:rPr>
          <w:sz w:val="24"/>
          <w:szCs w:val="24"/>
        </w:rPr>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«Евроклир Банк», г. Брюссель, и «Клирстрим Бэнкинг»,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0888BBCB" w14:textId="77777777" w:rsidR="00517C02" w:rsidRDefault="00517C02" w:rsidP="00517C02">
      <w:pPr>
        <w:pStyle w:val="a8"/>
        <w:ind w:left="4820"/>
        <w:jc w:val="right"/>
        <w:rPr>
          <w:rFonts w:ascii="Verdana" w:hAnsi="Verdana" w:cs="Arial"/>
          <w:b/>
        </w:rPr>
      </w:pPr>
    </w:p>
    <w:p w14:paraId="0099053C" w14:textId="77777777" w:rsidR="00517C02" w:rsidRDefault="00517C02" w:rsidP="00517C02">
      <w:pPr>
        <w:pStyle w:val="a8"/>
        <w:ind w:left="4820"/>
        <w:jc w:val="right"/>
        <w:rPr>
          <w:rFonts w:ascii="Verdana" w:hAnsi="Verdana" w:cs="Arial"/>
          <w:b/>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5324"/>
      </w:tblGrid>
      <w:tr w:rsidR="00517C02" w:rsidRPr="00552923" w14:paraId="457C7DE2" w14:textId="77777777" w:rsidTr="009C4B1A">
        <w:trPr>
          <w:trHeight w:val="445"/>
        </w:trPr>
        <w:tc>
          <w:tcPr>
            <w:tcW w:w="11908" w:type="dxa"/>
            <w:gridSpan w:val="2"/>
            <w:shd w:val="clear" w:color="auto" w:fill="F2F2F2" w:themeFill="background1" w:themeFillShade="F2"/>
            <w:noWrap/>
            <w:vAlign w:val="center"/>
            <w:hideMark/>
          </w:tcPr>
          <w:p w14:paraId="096A81E7" w14:textId="266EBE96" w:rsidR="00517C02" w:rsidRPr="00552923" w:rsidRDefault="00517C02" w:rsidP="009C4B1A">
            <w:pPr>
              <w:jc w:val="center"/>
              <w:rPr>
                <w:b/>
                <w:bCs/>
                <w:color w:val="000000"/>
                <w:sz w:val="24"/>
                <w:szCs w:val="24"/>
                <w:lang w:eastAsia="ru-RU"/>
              </w:rPr>
            </w:pPr>
            <w:r w:rsidRPr="00552923">
              <w:rPr>
                <w:b/>
                <w:bCs/>
                <w:color w:val="000000"/>
                <w:sz w:val="24"/>
                <w:szCs w:val="24"/>
                <w:lang w:eastAsia="ru-RU"/>
              </w:rPr>
              <w:t xml:space="preserve">Хранение через </w:t>
            </w:r>
            <w:r w:rsidR="00BE30A3">
              <w:rPr>
                <w:b/>
                <w:bCs/>
                <w:color w:val="000000"/>
                <w:sz w:val="24"/>
                <w:szCs w:val="24"/>
                <w:lang w:eastAsia="ru-RU"/>
              </w:rPr>
              <w:t xml:space="preserve">НКО АО </w:t>
            </w:r>
            <w:r w:rsidRPr="00552923">
              <w:rPr>
                <w:b/>
                <w:bCs/>
                <w:color w:val="000000"/>
                <w:sz w:val="24"/>
                <w:szCs w:val="24"/>
                <w:lang w:eastAsia="ru-RU"/>
              </w:rPr>
              <w:t>НРД</w:t>
            </w:r>
          </w:p>
          <w:p w14:paraId="560629C0" w14:textId="77777777" w:rsidR="00517C02" w:rsidRPr="00552923" w:rsidRDefault="00517C02" w:rsidP="009C4B1A">
            <w:pPr>
              <w:jc w:val="center"/>
              <w:rPr>
                <w:bCs/>
                <w:color w:val="000000"/>
                <w:sz w:val="24"/>
                <w:szCs w:val="24"/>
                <w:lang w:eastAsia="ru-RU"/>
              </w:rPr>
            </w:pPr>
            <w:r w:rsidRPr="00552923">
              <w:rPr>
                <w:bCs/>
                <w:color w:val="000000"/>
                <w:sz w:val="24"/>
                <w:szCs w:val="24"/>
                <w:lang w:eastAsia="ru-RU"/>
              </w:rPr>
              <w:t xml:space="preserve">Место хранения, как критерий ограничения распоряжения </w:t>
            </w:r>
            <w:r w:rsidRPr="00552923">
              <w:rPr>
                <w:bCs/>
                <w:color w:val="000000"/>
                <w:sz w:val="24"/>
                <w:szCs w:val="24"/>
                <w:lang w:eastAsia="ru-RU"/>
              </w:rPr>
              <w:br/>
              <w:t xml:space="preserve">ценными бумагами </w:t>
            </w:r>
          </w:p>
        </w:tc>
      </w:tr>
      <w:tr w:rsidR="00517C02" w:rsidRPr="00552923" w14:paraId="37558B75" w14:textId="77777777" w:rsidTr="009C4B1A">
        <w:trPr>
          <w:trHeight w:val="471"/>
        </w:trPr>
        <w:tc>
          <w:tcPr>
            <w:tcW w:w="6584" w:type="dxa"/>
            <w:shd w:val="clear" w:color="auto" w:fill="auto"/>
            <w:vAlign w:val="center"/>
            <w:hideMark/>
          </w:tcPr>
          <w:p w14:paraId="53F62210" w14:textId="77777777" w:rsidR="00517C02" w:rsidRPr="008449D1" w:rsidRDefault="00517C02" w:rsidP="009C4B1A">
            <w:pPr>
              <w:jc w:val="center"/>
              <w:rPr>
                <w:b/>
                <w:bCs/>
                <w:sz w:val="24"/>
                <w:szCs w:val="24"/>
                <w:lang w:eastAsia="ru-RU"/>
              </w:rPr>
            </w:pPr>
            <w:r w:rsidRPr="008449D1">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2485AD49" w14:textId="77777777" w:rsidR="00517C02" w:rsidRPr="008449D1" w:rsidRDefault="00517C02" w:rsidP="009C4B1A">
            <w:pPr>
              <w:jc w:val="center"/>
              <w:rPr>
                <w:b/>
                <w:bCs/>
                <w:sz w:val="24"/>
                <w:szCs w:val="24"/>
                <w:lang w:eastAsia="ru-RU"/>
              </w:rPr>
            </w:pPr>
            <w:r w:rsidRPr="008449D1">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517C02" w:rsidRPr="00552923" w14:paraId="4592C8FD" w14:textId="77777777" w:rsidTr="009C4B1A">
        <w:trPr>
          <w:trHeight w:val="369"/>
        </w:trPr>
        <w:tc>
          <w:tcPr>
            <w:tcW w:w="11908" w:type="dxa"/>
            <w:gridSpan w:val="2"/>
            <w:shd w:val="clear" w:color="auto" w:fill="auto"/>
            <w:vAlign w:val="center"/>
          </w:tcPr>
          <w:p w14:paraId="67D3DB59" w14:textId="2CE60FB6" w:rsidR="00517C02" w:rsidRPr="008449D1" w:rsidRDefault="00517C02" w:rsidP="0015625D">
            <w:pPr>
              <w:jc w:val="center"/>
              <w:rPr>
                <w:b/>
                <w:bCs/>
                <w:sz w:val="24"/>
                <w:szCs w:val="24"/>
                <w:lang w:eastAsia="ru-RU"/>
              </w:rPr>
            </w:pPr>
            <w:r w:rsidRPr="008449D1">
              <w:rPr>
                <w:b/>
                <w:bCs/>
                <w:color w:val="000000"/>
                <w:sz w:val="24"/>
                <w:szCs w:val="24"/>
                <w:lang w:eastAsia="ru-RU"/>
              </w:rPr>
              <w:t xml:space="preserve">1 уровень справедливой стоимости </w:t>
            </w:r>
            <w:r w:rsidRPr="008449D1">
              <w:rPr>
                <w:color w:val="000000"/>
                <w:sz w:val="24"/>
                <w:szCs w:val="24"/>
                <w:lang w:eastAsia="ru-RU"/>
              </w:rPr>
              <w:br/>
            </w:r>
            <w:r w:rsidRPr="008449D1">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517C02" w:rsidRPr="00552923" w14:paraId="390C5219" w14:textId="77777777" w:rsidTr="009C4B1A">
        <w:trPr>
          <w:trHeight w:val="1953"/>
        </w:trPr>
        <w:tc>
          <w:tcPr>
            <w:tcW w:w="11908" w:type="dxa"/>
            <w:gridSpan w:val="2"/>
            <w:shd w:val="clear" w:color="auto" w:fill="auto"/>
            <w:hideMark/>
          </w:tcPr>
          <w:p w14:paraId="2B355BB7" w14:textId="1DACAE17" w:rsidR="00517C02" w:rsidRPr="008449D1" w:rsidRDefault="00517C02" w:rsidP="00AA47CE">
            <w:pPr>
              <w:rPr>
                <w:sz w:val="24"/>
                <w:szCs w:val="24"/>
                <w:lang w:eastAsia="ru-RU"/>
              </w:rPr>
            </w:pPr>
            <w:r w:rsidRPr="008449D1">
              <w:rPr>
                <w:sz w:val="24"/>
                <w:szCs w:val="24"/>
                <w:lang w:eastAsia="ru-RU"/>
              </w:rPr>
              <w:t>Цены Московской биржи (если она признана активным рынком)</w:t>
            </w:r>
            <w:r w:rsidRPr="008449D1">
              <w:rPr>
                <w:sz w:val="24"/>
                <w:szCs w:val="24"/>
              </w:rPr>
              <w:t xml:space="preserve"> за последний торговый день</w:t>
            </w:r>
            <w:r w:rsidRPr="008449D1">
              <w:rPr>
                <w:sz w:val="24"/>
                <w:szCs w:val="24"/>
                <w:lang w:eastAsia="ru-RU"/>
              </w:rPr>
              <w:t xml:space="preserve"> в порядке убывания приоритета:</w:t>
            </w:r>
            <w:r w:rsidRPr="008449D1">
              <w:rPr>
                <w:sz w:val="24"/>
                <w:szCs w:val="24"/>
                <w:lang w:eastAsia="ru-RU"/>
              </w:rPr>
              <w:br/>
            </w:r>
            <w:r w:rsidRPr="008449D1">
              <w:rPr>
                <w:sz w:val="24"/>
                <w:szCs w:val="24"/>
                <w:lang w:eastAsia="ru-RU"/>
              </w:rPr>
              <w:br/>
              <w:t>a) цена спроса (</w:t>
            </w:r>
            <w:r w:rsidR="00AA47CE">
              <w:rPr>
                <w:sz w:val="24"/>
                <w:szCs w:val="24"/>
                <w:lang w:val="en-US" w:eastAsia="ru-RU"/>
              </w:rPr>
              <w:t>BID</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 </w:t>
            </w:r>
            <w:r w:rsidRPr="008449D1">
              <w:rPr>
                <w:sz w:val="24"/>
                <w:szCs w:val="24"/>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8449D1">
              <w:rPr>
                <w:sz w:val="24"/>
                <w:szCs w:val="24"/>
                <w:lang w:eastAsia="ru-RU"/>
              </w:rPr>
              <w:br/>
              <w:t xml:space="preserve">b) средневзвешенная цена </w:t>
            </w:r>
            <w:r w:rsidR="00AA47CE">
              <w:rPr>
                <w:sz w:val="24"/>
                <w:szCs w:val="24"/>
                <w:lang w:eastAsia="ru-RU"/>
              </w:rPr>
              <w:t>(</w:t>
            </w:r>
            <w:r w:rsidR="00AA47CE">
              <w:rPr>
                <w:sz w:val="24"/>
                <w:szCs w:val="24"/>
                <w:lang w:val="en-US" w:eastAsia="ru-RU"/>
              </w:rPr>
              <w:t>WARPRICE</w:t>
            </w:r>
            <w:r w:rsidR="00AA47CE" w:rsidRPr="008449D1">
              <w:rPr>
                <w:sz w:val="24"/>
                <w:szCs w:val="24"/>
                <w:lang w:eastAsia="ru-RU"/>
              </w:rPr>
              <w:t xml:space="preserve">) </w:t>
            </w:r>
            <w:r w:rsidRPr="008449D1">
              <w:rPr>
                <w:sz w:val="24"/>
                <w:szCs w:val="24"/>
                <w:lang w:eastAsia="ru-RU"/>
              </w:rPr>
              <w:t xml:space="preserve">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8449D1">
              <w:rPr>
                <w:sz w:val="24"/>
                <w:szCs w:val="24"/>
                <w:lang w:eastAsia="ru-RU"/>
              </w:rPr>
              <w:br/>
              <w:t>с) цена закрытия</w:t>
            </w:r>
            <w:r w:rsidR="00AA47CE" w:rsidRPr="008449D1">
              <w:rPr>
                <w:sz w:val="24"/>
                <w:szCs w:val="24"/>
                <w:lang w:eastAsia="ru-RU"/>
              </w:rPr>
              <w:t xml:space="preserve"> (</w:t>
            </w:r>
            <w:r w:rsidR="00AA47CE">
              <w:rPr>
                <w:sz w:val="24"/>
                <w:szCs w:val="24"/>
                <w:lang w:val="en-US" w:eastAsia="ru-RU"/>
              </w:rPr>
              <w:t>LEGALCLOSEPRICE</w:t>
            </w:r>
            <w:r w:rsidR="00AA47CE" w:rsidRPr="008449D1">
              <w:rPr>
                <w:sz w:val="24"/>
                <w:szCs w:val="24"/>
                <w:lang w:eastAsia="ru-RU"/>
              </w:rPr>
              <w:t>)</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w:t>
            </w:r>
            <w:r w:rsidRPr="008449D1">
              <w:rPr>
                <w:sz w:val="24"/>
                <w:szCs w:val="24"/>
                <w:lang w:eastAsia="ru-RU"/>
              </w:rPr>
              <w:br/>
              <w:t>Цена закрытия признается корректной, если раскрыты данные об объеме торгов за день и объем торгов не равен нулю с проверкой (CLOSE)&lt;&gt;0.</w:t>
            </w:r>
          </w:p>
        </w:tc>
      </w:tr>
      <w:tr w:rsidR="00517C02" w:rsidRPr="00552923" w14:paraId="77DB4AF4" w14:textId="77777777" w:rsidTr="009C4B1A">
        <w:trPr>
          <w:trHeight w:val="224"/>
        </w:trPr>
        <w:tc>
          <w:tcPr>
            <w:tcW w:w="11908" w:type="dxa"/>
            <w:gridSpan w:val="2"/>
            <w:shd w:val="clear" w:color="auto" w:fill="auto"/>
          </w:tcPr>
          <w:p w14:paraId="28B66206" w14:textId="77777777" w:rsidR="00517C02" w:rsidRPr="008449D1" w:rsidRDefault="00517C02" w:rsidP="009C4B1A">
            <w:pPr>
              <w:jc w:val="center"/>
              <w:rPr>
                <w:sz w:val="24"/>
                <w:szCs w:val="24"/>
                <w:lang w:eastAsia="ru-RU"/>
              </w:rPr>
            </w:pPr>
            <w:r w:rsidRPr="008449D1">
              <w:rPr>
                <w:b/>
                <w:bCs/>
                <w:color w:val="000000"/>
                <w:sz w:val="24"/>
                <w:szCs w:val="24"/>
                <w:lang w:eastAsia="ru-RU"/>
              </w:rPr>
              <w:t>2 уровень справедливой стоимости</w:t>
            </w:r>
          </w:p>
        </w:tc>
      </w:tr>
      <w:tr w:rsidR="00517C02" w:rsidRPr="00552923" w14:paraId="08F1BFA5" w14:textId="77777777" w:rsidTr="009C4B1A">
        <w:trPr>
          <w:trHeight w:val="224"/>
        </w:trPr>
        <w:tc>
          <w:tcPr>
            <w:tcW w:w="6584" w:type="dxa"/>
            <w:shd w:val="clear" w:color="auto" w:fill="auto"/>
            <w:hideMark/>
          </w:tcPr>
          <w:p w14:paraId="32D77D7C" w14:textId="6EC4E40F" w:rsidR="00517C02" w:rsidRPr="008449D1" w:rsidRDefault="00517C02" w:rsidP="009C4B1A">
            <w:pPr>
              <w:rPr>
                <w:sz w:val="24"/>
                <w:szCs w:val="24"/>
                <w:lang w:eastAsia="ru-RU"/>
              </w:rPr>
            </w:pPr>
            <w:r w:rsidRPr="008449D1">
              <w:rPr>
                <w:sz w:val="24"/>
                <w:szCs w:val="24"/>
                <w:lang w:eastAsia="ru-RU"/>
              </w:rPr>
              <w:t>1) цена, рассчитанная НКО АО НРД по утвержденным методикам позже 01.12.2017, определенная 1 или 2 методом</w:t>
            </w:r>
            <w:r w:rsidR="00BE30A3">
              <w:rPr>
                <w:sz w:val="24"/>
                <w:szCs w:val="24"/>
                <w:lang w:eastAsia="ru-RU"/>
              </w:rPr>
              <w:t xml:space="preserve"> (по убыванию) </w:t>
            </w:r>
            <w:r w:rsidRPr="008449D1">
              <w:rPr>
                <w:sz w:val="24"/>
                <w:szCs w:val="24"/>
                <w:lang w:eastAsia="ru-RU"/>
              </w:rPr>
              <w:t xml:space="preserve"> </w:t>
            </w:r>
            <w:r w:rsidR="00BE30A3">
              <w:t xml:space="preserve"> </w:t>
            </w:r>
            <w:hyperlink r:id="rId84" w:history="1">
              <w:r w:rsidR="00BE30A3" w:rsidRPr="008449D1">
                <w:rPr>
                  <w:rStyle w:val="af4"/>
                  <w:rFonts w:ascii="Verdana" w:hAnsi="Verdana"/>
                </w:rPr>
                <w:t>https://nsddata.ru/ru/products/valuation-center</w:t>
              </w:r>
            </w:hyperlink>
            <w:r w:rsidR="00BE30A3" w:rsidRPr="008449D1">
              <w:rPr>
                <w:rFonts w:ascii="Verdana" w:hAnsi="Verdana"/>
              </w:rPr>
              <w:t>)</w:t>
            </w:r>
          </w:p>
          <w:p w14:paraId="0FF5C7DB" w14:textId="404E1BFD" w:rsidR="00517C02" w:rsidRPr="008449D1" w:rsidRDefault="00517C02" w:rsidP="009C4B1A">
            <w:pPr>
              <w:rPr>
                <w:sz w:val="24"/>
                <w:szCs w:val="24"/>
                <w:lang w:eastAsia="ru-RU"/>
              </w:rPr>
            </w:pPr>
            <w:r w:rsidRPr="008449D1">
              <w:rPr>
                <w:sz w:val="24"/>
                <w:szCs w:val="24"/>
                <w:lang w:eastAsia="ru-RU"/>
              </w:rPr>
              <w:br/>
              <w:t>2) средняя индикативная цена, определенная по методике «Cbonds Estimation Onshore»</w:t>
            </w:r>
            <w:r w:rsidR="00BE30A3">
              <w:rPr>
                <w:sz w:val="24"/>
                <w:szCs w:val="24"/>
                <w:lang w:eastAsia="ru-RU"/>
              </w:rPr>
              <w:t xml:space="preserve">, </w:t>
            </w:r>
            <w:r w:rsidR="00BE30A3" w:rsidRPr="008449D1">
              <w:rPr>
                <w:sz w:val="24"/>
                <w:szCs w:val="24"/>
                <w:lang w:eastAsia="ru-RU"/>
              </w:rPr>
              <w:t xml:space="preserve"> </w:t>
            </w:r>
            <w:r w:rsidR="00BE30A3" w:rsidRPr="008449D1">
              <w:rPr>
                <w:rFonts w:ascii="Verdana" w:hAnsi="Verdana"/>
                <w:lang w:eastAsia="nl-BE"/>
              </w:rPr>
              <w:t xml:space="preserve"> </w:t>
            </w:r>
            <w:r w:rsidR="00BE30A3" w:rsidRPr="003B0D30">
              <w:rPr>
                <w:sz w:val="24"/>
                <w:szCs w:val="24"/>
                <w:lang w:eastAsia="ru-RU"/>
              </w:rPr>
              <w:t>раскрываемая группой компаний Cbonds</w:t>
            </w:r>
            <w:r w:rsidR="00BE30A3" w:rsidRPr="008449D1">
              <w:rPr>
                <w:rFonts w:ascii="Verdana" w:hAnsi="Verdana"/>
                <w:lang w:eastAsia="nl-BE"/>
              </w:rPr>
              <w:t xml:space="preserve"> </w:t>
            </w:r>
            <w:r w:rsidR="00BE30A3" w:rsidRPr="008449D1">
              <w:rPr>
                <w:rFonts w:ascii="Verdana" w:hAnsi="Verdana"/>
                <w:szCs w:val="24"/>
              </w:rPr>
              <w:t>(</w:t>
            </w:r>
            <w:hyperlink r:id="rId85" w:history="1">
              <w:r w:rsidR="00BE30A3" w:rsidRPr="008449D1">
                <w:rPr>
                  <w:rStyle w:val="af4"/>
                  <w:rFonts w:ascii="Verdana" w:hAnsi="Verdana"/>
                </w:rPr>
                <w:t>https://cbonds.ru/company/Cbonds_Estimation_Onshore</w:t>
              </w:r>
            </w:hyperlink>
          </w:p>
          <w:p w14:paraId="6300CCD0" w14:textId="33029A9D" w:rsidR="00517C02" w:rsidRPr="008449D1" w:rsidRDefault="00517C02" w:rsidP="003B0D30">
            <w:pPr>
              <w:jc w:val="both"/>
              <w:rPr>
                <w:sz w:val="24"/>
                <w:szCs w:val="24"/>
                <w:lang w:eastAsia="ru-RU"/>
              </w:rPr>
            </w:pPr>
            <w:r w:rsidRPr="008449D1">
              <w:rPr>
                <w:sz w:val="24"/>
                <w:szCs w:val="24"/>
                <w:lang w:eastAsia="ru-RU"/>
              </w:rPr>
              <w:br/>
              <w:t>3) индексная цена, определенная по методике RUDIP RUS (по исходным данным, относящимся к 1 или 2 уровню)</w:t>
            </w:r>
            <w:r w:rsidR="00BE30A3">
              <w:rPr>
                <w:sz w:val="24"/>
                <w:szCs w:val="24"/>
                <w:lang w:eastAsia="ru-RU"/>
              </w:rPr>
              <w:t xml:space="preserve"> </w:t>
            </w:r>
            <w:r w:rsidR="00BE30A3" w:rsidRPr="008449D1">
              <w:rPr>
                <w:rFonts w:ascii="Verdana" w:hAnsi="Verdana"/>
                <w:lang w:eastAsia="nl-BE"/>
              </w:rPr>
              <w:t>(</w:t>
            </w:r>
            <w:r w:rsidR="00BE30A3" w:rsidRPr="003B0D30">
              <w:rPr>
                <w:sz w:val="24"/>
                <w:szCs w:val="24"/>
                <w:lang w:eastAsia="ru-RU"/>
              </w:rPr>
              <w:t xml:space="preserve">по убыванию), раскрываемая  информационно-аналитическим продуктом RuData Price Международной информационной группы «Интерфакс» </w:t>
            </w:r>
            <w:r w:rsidR="00BE30A3" w:rsidRPr="008449D1">
              <w:rPr>
                <w:rFonts w:ascii="Verdana" w:hAnsi="Verdana"/>
                <w:lang w:eastAsia="nl-BE"/>
              </w:rPr>
              <w:t>(</w:t>
            </w:r>
            <w:hyperlink r:id="rId86" w:history="1">
              <w:r w:rsidR="00BE30A3" w:rsidRPr="008449D1">
                <w:rPr>
                  <w:rStyle w:val="af4"/>
                  <w:rFonts w:ascii="Verdana" w:hAnsi="Verdana"/>
                </w:rPr>
                <w:t>https://rudata.info/aboutDB/data-price</w:t>
              </w:r>
            </w:hyperlink>
            <w:r w:rsidRPr="008449D1">
              <w:rPr>
                <w:sz w:val="24"/>
                <w:szCs w:val="24"/>
                <w:lang w:eastAsia="ru-RU"/>
              </w:rPr>
              <w:t xml:space="preserve"> </w:t>
            </w:r>
            <w:r w:rsidRPr="008449D1">
              <w:rPr>
                <w:sz w:val="24"/>
                <w:szCs w:val="24"/>
                <w:lang w:eastAsia="ru-RU"/>
              </w:rPr>
              <w:br/>
            </w:r>
            <w:r w:rsidRPr="008449D1">
              <w:rPr>
                <w:sz w:val="24"/>
                <w:szCs w:val="24"/>
                <w:lang w:eastAsia="ru-RU"/>
              </w:rPr>
              <w:b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Pr="008449D1">
              <w:rPr>
                <w:sz w:val="24"/>
                <w:szCs w:val="24"/>
                <w:lang w:eastAsia="ru-RU"/>
              </w:rPr>
              <w:br/>
            </w:r>
            <w:r w:rsidRPr="008449D1">
              <w:rPr>
                <w:sz w:val="24"/>
                <w:szCs w:val="24"/>
                <w:lang w:eastAsia="ru-RU"/>
              </w:rPr>
              <w:br/>
              <w:t>Для ценных бумаг, номинированных в рублях и не являющихся еврооблигациями, используется так же:</w:t>
            </w:r>
            <w:r w:rsidRPr="008449D1">
              <w:rPr>
                <w:sz w:val="24"/>
                <w:szCs w:val="24"/>
                <w:lang w:eastAsia="ru-RU"/>
              </w:rPr>
              <w:br/>
              <w:t xml:space="preserve">4)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00E7798C" w:rsidRPr="008449D1">
              <w:rPr>
                <w:sz w:val="24"/>
                <w:szCs w:val="24"/>
                <w:lang w:eastAsia="ru-RU"/>
              </w:rPr>
              <w:t xml:space="preserve"> </w:t>
            </w:r>
            <w:r w:rsidRPr="008449D1">
              <w:rPr>
                <w:sz w:val="24"/>
                <w:szCs w:val="24"/>
                <w:lang w:eastAsia="ru-RU"/>
              </w:rPr>
              <w:t xml:space="preserve">(модель оценки использует исходные данные 2-го уровня в случае отнесения облигации к рейтинговой группе I, II или III) </w:t>
            </w:r>
          </w:p>
        </w:tc>
        <w:tc>
          <w:tcPr>
            <w:tcW w:w="5324" w:type="dxa"/>
            <w:shd w:val="clear" w:color="auto" w:fill="auto"/>
            <w:hideMark/>
          </w:tcPr>
          <w:p w14:paraId="30BE2081" w14:textId="77777777" w:rsidR="00517C02" w:rsidRPr="008449D1" w:rsidRDefault="00517C02" w:rsidP="009C4B1A">
            <w:pPr>
              <w:rPr>
                <w:sz w:val="24"/>
                <w:szCs w:val="24"/>
                <w:lang w:eastAsia="ru-RU"/>
              </w:rPr>
            </w:pPr>
            <w:r w:rsidRPr="008449D1">
              <w:rPr>
                <w:sz w:val="24"/>
                <w:szCs w:val="24"/>
                <w:lang w:eastAsia="ru-RU"/>
              </w:rPr>
              <w:t>Модель оценки, основанная на корректировке исторической цены (модель CAPM) - только для ценных бумаг, обращающихся на Московской бирже.</w:t>
            </w:r>
          </w:p>
        </w:tc>
      </w:tr>
      <w:tr w:rsidR="00517C02" w:rsidRPr="00552923" w14:paraId="084D982F" w14:textId="77777777" w:rsidTr="009C4B1A">
        <w:trPr>
          <w:trHeight w:val="142"/>
        </w:trPr>
        <w:tc>
          <w:tcPr>
            <w:tcW w:w="11908" w:type="dxa"/>
            <w:gridSpan w:val="2"/>
            <w:shd w:val="clear" w:color="auto" w:fill="auto"/>
          </w:tcPr>
          <w:p w14:paraId="3D51DB0F" w14:textId="77777777" w:rsidR="00517C02" w:rsidRPr="008449D1" w:rsidRDefault="00517C02" w:rsidP="009C4B1A">
            <w:pPr>
              <w:jc w:val="center"/>
              <w:rPr>
                <w:sz w:val="24"/>
                <w:szCs w:val="24"/>
                <w:lang w:eastAsia="ru-RU"/>
              </w:rPr>
            </w:pPr>
            <w:r w:rsidRPr="008449D1">
              <w:rPr>
                <w:b/>
                <w:bCs/>
                <w:color w:val="000000"/>
                <w:sz w:val="24"/>
                <w:szCs w:val="24"/>
                <w:lang w:eastAsia="ru-RU"/>
              </w:rPr>
              <w:t>3 уровень справедливой стоимости</w:t>
            </w:r>
          </w:p>
        </w:tc>
      </w:tr>
      <w:tr w:rsidR="00517C02" w:rsidRPr="00552923" w14:paraId="06BB0FCE" w14:textId="77777777" w:rsidTr="009C4B1A">
        <w:trPr>
          <w:trHeight w:val="847"/>
        </w:trPr>
        <w:tc>
          <w:tcPr>
            <w:tcW w:w="6584" w:type="dxa"/>
            <w:shd w:val="clear" w:color="auto" w:fill="auto"/>
            <w:hideMark/>
          </w:tcPr>
          <w:p w14:paraId="23D3EC5D" w14:textId="5AB89300" w:rsidR="00517C02" w:rsidRPr="008449D1" w:rsidRDefault="00517C02" w:rsidP="009C4B1A">
            <w:pPr>
              <w:jc w:val="both"/>
              <w:rPr>
                <w:sz w:val="24"/>
                <w:szCs w:val="24"/>
                <w:lang w:eastAsia="ru-RU"/>
              </w:rPr>
            </w:pPr>
            <w:r w:rsidRPr="008449D1">
              <w:rPr>
                <w:sz w:val="24"/>
                <w:szCs w:val="24"/>
                <w:lang w:eastAsia="ru-RU"/>
              </w:rPr>
              <w:t>1) цена, рассчитанная НКО АО НРД по методикам утвержденным позже 01.12.2017, определенная методом 3</w:t>
            </w:r>
            <w:r w:rsidR="00BE30A3" w:rsidRPr="008449D1">
              <w:rPr>
                <w:sz w:val="24"/>
                <w:szCs w:val="24"/>
                <w:lang w:eastAsia="ru-RU"/>
              </w:rPr>
              <w:t xml:space="preserve"> </w:t>
            </w:r>
            <w:r w:rsidR="00BE30A3" w:rsidRPr="008449D1">
              <w:rPr>
                <w:rFonts w:ascii="Verdana" w:hAnsi="Verdana"/>
              </w:rPr>
              <w:t>(</w:t>
            </w:r>
            <w:hyperlink r:id="rId87" w:history="1">
              <w:r w:rsidR="00BE30A3" w:rsidRPr="008449D1">
                <w:rPr>
                  <w:rStyle w:val="af4"/>
                  <w:rFonts w:ascii="Verdana" w:hAnsi="Verdana"/>
                </w:rPr>
                <w:t>https://nsddata.ru/ru/products/valuation-center</w:t>
              </w:r>
            </w:hyperlink>
            <w:r w:rsidR="00BE30A3" w:rsidRPr="008449D1">
              <w:rPr>
                <w:rFonts w:ascii="Verdana" w:hAnsi="Verdana"/>
              </w:rPr>
              <w:t>)</w:t>
            </w:r>
          </w:p>
          <w:p w14:paraId="141F627C" w14:textId="4312C873" w:rsidR="00517C02" w:rsidRPr="008449D1" w:rsidRDefault="00517C02" w:rsidP="009C4B1A">
            <w:pPr>
              <w:jc w:val="both"/>
              <w:rPr>
                <w:sz w:val="24"/>
                <w:szCs w:val="24"/>
                <w:lang w:eastAsia="ru-RU"/>
              </w:rPr>
            </w:pPr>
            <w:r w:rsidRPr="008449D1">
              <w:rPr>
                <w:sz w:val="24"/>
                <w:szCs w:val="24"/>
                <w:lang w:eastAsia="ru-RU"/>
              </w:rPr>
              <w:br/>
              <w:t>2) индексная цена, определенная по методике RUDIP RUS (по исходным данным, относящимся к 3 уровню)</w:t>
            </w:r>
            <w:r w:rsidR="008449D1">
              <w:rPr>
                <w:sz w:val="24"/>
                <w:szCs w:val="24"/>
                <w:lang w:eastAsia="ru-RU"/>
              </w:rPr>
              <w:t>,</w:t>
            </w:r>
            <w:r w:rsidR="00BE30A3" w:rsidRPr="008449D1">
              <w:rPr>
                <w:sz w:val="24"/>
                <w:szCs w:val="24"/>
                <w:lang w:eastAsia="ru-RU"/>
              </w:rPr>
              <w:t xml:space="preserve"> </w:t>
            </w:r>
            <w:r w:rsidR="00BE30A3" w:rsidRPr="008449D1">
              <w:rPr>
                <w:rFonts w:ascii="Verdana" w:hAnsi="Verdana"/>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88" w:history="1">
              <w:r w:rsidR="00BE30A3" w:rsidRPr="008449D1">
                <w:rPr>
                  <w:sz w:val="24"/>
                  <w:szCs w:val="24"/>
                  <w:lang w:eastAsia="ru-RU"/>
                </w:rPr>
                <w:t>https://rudata.info/aboutDB/data-price</w:t>
              </w:r>
            </w:hyperlink>
            <w:r w:rsidR="00BE30A3" w:rsidRPr="008449D1">
              <w:rPr>
                <w:sz w:val="24"/>
                <w:szCs w:val="24"/>
                <w:lang w:eastAsia="ru-RU"/>
              </w:rPr>
              <w:t>)</w:t>
            </w:r>
          </w:p>
          <w:p w14:paraId="1311F974" w14:textId="77777777" w:rsidR="00517C02" w:rsidRPr="008449D1" w:rsidRDefault="00517C02" w:rsidP="009C4B1A">
            <w:pPr>
              <w:jc w:val="both"/>
              <w:rPr>
                <w:sz w:val="24"/>
                <w:szCs w:val="24"/>
                <w:lang w:eastAsia="ru-RU"/>
              </w:rPr>
            </w:pPr>
          </w:p>
          <w:p w14:paraId="339B98C7" w14:textId="6C1B3F42" w:rsidR="00517C02" w:rsidRPr="008449D1" w:rsidRDefault="00517C02" w:rsidP="009C4B1A">
            <w:pPr>
              <w:jc w:val="both"/>
              <w:rPr>
                <w:sz w:val="24"/>
                <w:szCs w:val="24"/>
                <w:lang w:eastAsia="ru-RU"/>
              </w:rPr>
            </w:pPr>
            <w:r w:rsidRPr="008449D1">
              <w:rPr>
                <w:sz w:val="24"/>
                <w:szCs w:val="24"/>
                <w:lang w:eastAsia="ru-RU"/>
              </w:rP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340E8A0" w14:textId="77777777" w:rsidR="00517C02" w:rsidRPr="008449D1" w:rsidRDefault="00517C02" w:rsidP="009C4B1A">
            <w:pPr>
              <w:jc w:val="both"/>
              <w:rPr>
                <w:sz w:val="24"/>
                <w:szCs w:val="24"/>
                <w:lang w:eastAsia="ru-RU"/>
              </w:rPr>
            </w:pPr>
          </w:p>
          <w:p w14:paraId="1C293644" w14:textId="55B2D9CF" w:rsidR="00517C02" w:rsidRPr="008449D1" w:rsidRDefault="00517C02" w:rsidP="009C4B1A">
            <w:pPr>
              <w:jc w:val="both"/>
              <w:rPr>
                <w:sz w:val="24"/>
                <w:szCs w:val="24"/>
                <w:lang w:eastAsia="ru-RU"/>
              </w:rPr>
            </w:pPr>
            <w:r w:rsidRPr="008449D1">
              <w:rPr>
                <w:sz w:val="24"/>
                <w:szCs w:val="24"/>
                <w:lang w:eastAsia="ru-RU"/>
              </w:rPr>
              <w:br/>
              <w:t xml:space="preserve">3)  для ценных бумаг,  номинированных в российских рублях и не являющихся еврооблигациями -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Pr="008449D1">
              <w:rPr>
                <w:sz w:val="24"/>
                <w:szCs w:val="24"/>
                <w:lang w:eastAsia="ru-RU"/>
              </w:rPr>
              <w:t xml:space="preserve"> (модель оценки использует исходные данные 2-го уровня в случае отнесения облигации к IV рейтинговой группе) </w:t>
            </w:r>
          </w:p>
          <w:p w14:paraId="74139728" w14:textId="1A5D9A8D" w:rsidR="00517C02" w:rsidRPr="008449D1" w:rsidRDefault="00517C02" w:rsidP="009C4B1A">
            <w:pPr>
              <w:jc w:val="both"/>
              <w:rPr>
                <w:sz w:val="24"/>
                <w:szCs w:val="24"/>
                <w:lang w:eastAsia="ru-RU"/>
              </w:rPr>
            </w:pPr>
            <w:r w:rsidRPr="008449D1">
              <w:rPr>
                <w:sz w:val="24"/>
                <w:szCs w:val="24"/>
                <w:lang w:eastAsia="ru-RU"/>
              </w:rPr>
              <w:br/>
              <w:t xml:space="preserve">4)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3B0D30">
              <w:rPr>
                <w:sz w:val="24"/>
                <w:szCs w:val="24"/>
                <w:lang w:eastAsia="ru-RU"/>
              </w:rPr>
              <w:t>.</w:t>
            </w:r>
            <w:r w:rsidR="00BE30A3" w:rsidRPr="00BE30A3" w:rsidDel="00BE30A3">
              <w:rPr>
                <w:sz w:val="24"/>
                <w:szCs w:val="24"/>
                <w:lang w:eastAsia="ru-RU"/>
              </w:rPr>
              <w:t xml:space="preserve"> </w:t>
            </w:r>
            <w:r w:rsidRPr="008449D1">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6D9E15E" w14:textId="32924150" w:rsidR="00BE30A3" w:rsidRDefault="00517C02" w:rsidP="004D298E">
            <w:pPr>
              <w:jc w:val="both"/>
              <w:rPr>
                <w:sz w:val="24"/>
                <w:szCs w:val="24"/>
                <w:lang w:eastAsia="ru-RU"/>
              </w:rPr>
            </w:pPr>
            <w:r w:rsidRPr="008449D1">
              <w:rPr>
                <w:sz w:val="24"/>
                <w:szCs w:val="24"/>
                <w:lang w:eastAsia="ru-RU"/>
              </w:rPr>
              <w:br/>
              <w:t>5) цена (стоимость) определенная на основании отчета оценщика, соответствующего законодательным требованиям  в отношении оценки имущества ПИФ, либо 0 (ноль) (оценка по нулевой стоимости доступна только для иностранных облигаций, не связанных с российскими юридическими</w:t>
            </w:r>
            <w:r w:rsidR="00BE30A3">
              <w:rPr>
                <w:sz w:val="24"/>
                <w:szCs w:val="24"/>
                <w:lang w:eastAsia="ru-RU"/>
              </w:rPr>
              <w:t xml:space="preserve"> </w:t>
            </w:r>
            <w:r w:rsidR="00BE30A3" w:rsidRPr="005F044D">
              <w:rPr>
                <w:sz w:val="24"/>
                <w:szCs w:val="24"/>
                <w:lang w:eastAsia="ru-RU"/>
              </w:rPr>
              <w:t>лицами, долговых ценных бумаг международных финансовых организаций и иностранных государств, которые были первично размещены в иной стране, чем РФ, в</w:t>
            </w:r>
            <w:r w:rsidR="00BE30A3">
              <w:rPr>
                <w:sz w:val="24"/>
                <w:szCs w:val="24"/>
                <w:lang w:eastAsia="ru-RU"/>
              </w:rPr>
              <w:t xml:space="preserve"> случае п</w:t>
            </w:r>
            <w:r w:rsidR="00BE30A3" w:rsidRPr="005F044D">
              <w:rPr>
                <w:sz w:val="24"/>
                <w:szCs w:val="24"/>
                <w:lang w:eastAsia="ru-RU"/>
              </w:rPr>
              <w:t>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7E9E4FCC" w14:textId="77777777" w:rsidR="00BE30A3" w:rsidRDefault="00BE30A3" w:rsidP="004D298E">
            <w:pPr>
              <w:jc w:val="both"/>
              <w:rPr>
                <w:sz w:val="24"/>
                <w:szCs w:val="24"/>
                <w:lang w:eastAsia="ru-RU"/>
              </w:rPr>
            </w:pPr>
          </w:p>
          <w:p w14:paraId="3528FDB6" w14:textId="77777777" w:rsidR="00BE30A3" w:rsidRDefault="00BE30A3" w:rsidP="004D298E">
            <w:pPr>
              <w:jc w:val="both"/>
              <w:rPr>
                <w:sz w:val="24"/>
                <w:szCs w:val="24"/>
                <w:lang w:eastAsia="ru-RU"/>
              </w:rPr>
            </w:pPr>
          </w:p>
          <w:p w14:paraId="019DF551" w14:textId="77777777" w:rsidR="00BE30A3" w:rsidRDefault="00BE30A3" w:rsidP="004D298E">
            <w:pPr>
              <w:jc w:val="both"/>
              <w:rPr>
                <w:sz w:val="24"/>
                <w:szCs w:val="24"/>
                <w:lang w:eastAsia="ru-RU"/>
              </w:rPr>
            </w:pPr>
          </w:p>
          <w:p w14:paraId="4E1F4A46" w14:textId="77777777" w:rsidR="00BE30A3" w:rsidRDefault="00BE30A3" w:rsidP="004D298E">
            <w:pPr>
              <w:jc w:val="both"/>
              <w:rPr>
                <w:sz w:val="24"/>
                <w:szCs w:val="24"/>
                <w:lang w:eastAsia="ru-RU"/>
              </w:rPr>
            </w:pPr>
          </w:p>
          <w:p w14:paraId="2E9ACC2C" w14:textId="3A894D8D" w:rsidR="00517C02" w:rsidRPr="008449D1" w:rsidRDefault="00517C02" w:rsidP="00BE30A3">
            <w:pPr>
              <w:jc w:val="both"/>
              <w:rPr>
                <w:sz w:val="24"/>
                <w:szCs w:val="24"/>
                <w:lang w:eastAsia="ru-RU"/>
              </w:rPr>
            </w:pPr>
            <w:r w:rsidRPr="008449D1">
              <w:rPr>
                <w:sz w:val="24"/>
                <w:szCs w:val="24"/>
                <w:lang w:eastAsia="ru-RU"/>
              </w:rPr>
              <w:t>)</w:t>
            </w:r>
          </w:p>
        </w:tc>
        <w:tc>
          <w:tcPr>
            <w:tcW w:w="5324" w:type="dxa"/>
            <w:shd w:val="clear" w:color="auto" w:fill="auto"/>
            <w:hideMark/>
          </w:tcPr>
          <w:p w14:paraId="03978A88" w14:textId="26C289D6" w:rsidR="00517C02" w:rsidRPr="008449D1" w:rsidRDefault="00517C02" w:rsidP="009C4B1A">
            <w:pPr>
              <w:jc w:val="both"/>
              <w:rPr>
                <w:sz w:val="24"/>
                <w:szCs w:val="24"/>
                <w:lang w:eastAsia="ru-RU"/>
              </w:rPr>
            </w:pPr>
            <w:r w:rsidRPr="008449D1">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Pr="008449D1">
              <w:rPr>
                <w:sz w:val="24"/>
                <w:szCs w:val="24"/>
                <w:lang w:eastAsia="ru-RU"/>
              </w:rPr>
              <w:t>.</w:t>
            </w:r>
          </w:p>
          <w:p w14:paraId="67AA2F03" w14:textId="77777777" w:rsidR="00517C02" w:rsidRPr="008449D1" w:rsidRDefault="00517C02" w:rsidP="009C4B1A">
            <w:pPr>
              <w:jc w:val="both"/>
              <w:rPr>
                <w:sz w:val="24"/>
                <w:szCs w:val="24"/>
                <w:lang w:eastAsia="ru-RU"/>
              </w:rPr>
            </w:pPr>
            <w:r w:rsidRPr="008449D1">
              <w:rPr>
                <w:sz w:val="24"/>
                <w:szCs w:val="24"/>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06DA7B5B" w14:textId="77777777" w:rsidR="00517C02" w:rsidRPr="008449D1" w:rsidRDefault="00517C02" w:rsidP="009C4B1A">
            <w:pPr>
              <w:jc w:val="both"/>
              <w:rPr>
                <w:sz w:val="24"/>
                <w:szCs w:val="24"/>
                <w:lang w:eastAsia="ru-RU"/>
              </w:rPr>
            </w:pPr>
            <w:r w:rsidRPr="008449D1">
              <w:rPr>
                <w:sz w:val="24"/>
                <w:szCs w:val="24"/>
                <w:lang w:eastAsia="ru-RU"/>
              </w:rPr>
              <w:br/>
              <w:t>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14:paraId="5159F8B9" w14:textId="77777777" w:rsidR="00517C02" w:rsidRPr="008449D1" w:rsidRDefault="00517C02" w:rsidP="00517C02">
      <w:pPr>
        <w:pStyle w:val="a8"/>
        <w:ind w:left="0"/>
        <w:jc w:val="both"/>
        <w:rPr>
          <w:b/>
          <w:sz w:val="24"/>
          <w:szCs w:val="24"/>
        </w:rPr>
      </w:pPr>
    </w:p>
    <w:p w14:paraId="03A7B577" w14:textId="77777777" w:rsidR="00517C02" w:rsidRPr="008449D1" w:rsidRDefault="00517C02" w:rsidP="00517C02">
      <w:pPr>
        <w:pStyle w:val="a8"/>
        <w:ind w:left="0"/>
        <w:jc w:val="both"/>
        <w:rPr>
          <w:b/>
          <w:sz w:val="24"/>
          <w:szCs w:val="24"/>
        </w:rPr>
      </w:pPr>
    </w:p>
    <w:p w14:paraId="53E94B0E" w14:textId="77777777" w:rsidR="00517C02" w:rsidRPr="008449D1" w:rsidRDefault="00517C02" w:rsidP="00517C02">
      <w:pPr>
        <w:pStyle w:val="a8"/>
        <w:ind w:left="0"/>
        <w:jc w:val="both"/>
        <w:rPr>
          <w:b/>
          <w:sz w:val="24"/>
          <w:szCs w:val="24"/>
        </w:rPr>
      </w:pPr>
    </w:p>
    <w:p w14:paraId="37F13419" w14:textId="72EEA9CA" w:rsidR="00517C02" w:rsidRDefault="00517C02" w:rsidP="00517C02">
      <w:pPr>
        <w:pStyle w:val="a8"/>
        <w:ind w:left="0"/>
        <w:jc w:val="both"/>
        <w:rPr>
          <w:b/>
          <w:sz w:val="24"/>
          <w:szCs w:val="24"/>
        </w:rPr>
      </w:pPr>
    </w:p>
    <w:p w14:paraId="48F4A1D1" w14:textId="6BF0BD71" w:rsidR="00446DC6" w:rsidRDefault="00446DC6" w:rsidP="00517C02">
      <w:pPr>
        <w:pStyle w:val="a8"/>
        <w:ind w:left="0"/>
        <w:jc w:val="both"/>
        <w:rPr>
          <w:b/>
          <w:sz w:val="24"/>
          <w:szCs w:val="24"/>
        </w:rPr>
      </w:pPr>
    </w:p>
    <w:p w14:paraId="0DA0952F" w14:textId="6487ECBC" w:rsidR="00446DC6" w:rsidRDefault="00446DC6" w:rsidP="00517C02">
      <w:pPr>
        <w:pStyle w:val="a8"/>
        <w:ind w:left="0"/>
        <w:jc w:val="both"/>
        <w:rPr>
          <w:b/>
          <w:sz w:val="24"/>
          <w:szCs w:val="24"/>
        </w:rPr>
      </w:pPr>
    </w:p>
    <w:p w14:paraId="4D91DF22" w14:textId="7029F856" w:rsidR="00446DC6" w:rsidRDefault="00446DC6" w:rsidP="00517C02">
      <w:pPr>
        <w:pStyle w:val="a8"/>
        <w:ind w:left="0"/>
        <w:jc w:val="both"/>
        <w:rPr>
          <w:b/>
          <w:sz w:val="24"/>
          <w:szCs w:val="24"/>
        </w:rPr>
      </w:pPr>
    </w:p>
    <w:p w14:paraId="1528E50B" w14:textId="5CE79CC1" w:rsidR="00446DC6" w:rsidRDefault="00446DC6" w:rsidP="00517C02">
      <w:pPr>
        <w:pStyle w:val="a8"/>
        <w:ind w:left="0"/>
        <w:jc w:val="both"/>
        <w:rPr>
          <w:b/>
          <w:sz w:val="24"/>
          <w:szCs w:val="24"/>
        </w:rPr>
      </w:pPr>
    </w:p>
    <w:p w14:paraId="3C757613" w14:textId="013F8834" w:rsidR="00446DC6" w:rsidRDefault="00446DC6" w:rsidP="00517C02">
      <w:pPr>
        <w:pStyle w:val="a8"/>
        <w:ind w:left="0"/>
        <w:jc w:val="both"/>
        <w:rPr>
          <w:b/>
          <w:sz w:val="24"/>
          <w:szCs w:val="24"/>
        </w:rPr>
      </w:pPr>
    </w:p>
    <w:p w14:paraId="7D58E96F" w14:textId="57005085" w:rsidR="00446DC6" w:rsidRDefault="00446DC6" w:rsidP="00517C02">
      <w:pPr>
        <w:pStyle w:val="a8"/>
        <w:ind w:left="0"/>
        <w:jc w:val="both"/>
        <w:rPr>
          <w:b/>
          <w:sz w:val="24"/>
          <w:szCs w:val="24"/>
        </w:rPr>
      </w:pPr>
    </w:p>
    <w:p w14:paraId="421DD3CF" w14:textId="0D538FB5" w:rsidR="00446DC6" w:rsidRDefault="00446DC6" w:rsidP="00517C02">
      <w:pPr>
        <w:pStyle w:val="a8"/>
        <w:ind w:left="0"/>
        <w:jc w:val="both"/>
        <w:rPr>
          <w:b/>
          <w:sz w:val="24"/>
          <w:szCs w:val="24"/>
        </w:rPr>
      </w:pPr>
    </w:p>
    <w:p w14:paraId="59BCCE9F" w14:textId="3B4F889F" w:rsidR="00446DC6" w:rsidRDefault="00446DC6" w:rsidP="00517C02">
      <w:pPr>
        <w:pStyle w:val="a8"/>
        <w:ind w:left="0"/>
        <w:jc w:val="both"/>
        <w:rPr>
          <w:b/>
          <w:sz w:val="24"/>
          <w:szCs w:val="24"/>
        </w:rPr>
      </w:pPr>
    </w:p>
    <w:p w14:paraId="753913F3" w14:textId="7A89EB57" w:rsidR="00446DC6" w:rsidRDefault="00446DC6" w:rsidP="00517C02">
      <w:pPr>
        <w:pStyle w:val="a8"/>
        <w:ind w:left="0"/>
        <w:jc w:val="both"/>
        <w:rPr>
          <w:b/>
          <w:sz w:val="24"/>
          <w:szCs w:val="24"/>
        </w:rPr>
      </w:pPr>
    </w:p>
    <w:p w14:paraId="18165A59" w14:textId="2BF6C98A" w:rsidR="001101AB" w:rsidRDefault="001101AB" w:rsidP="00517C02">
      <w:pPr>
        <w:pStyle w:val="a8"/>
        <w:ind w:left="0"/>
        <w:jc w:val="both"/>
        <w:rPr>
          <w:b/>
          <w:sz w:val="24"/>
          <w:szCs w:val="24"/>
        </w:rPr>
      </w:pPr>
    </w:p>
    <w:p w14:paraId="359E7179" w14:textId="72C5FE41" w:rsidR="001101AB" w:rsidRDefault="001101AB" w:rsidP="00517C02">
      <w:pPr>
        <w:pStyle w:val="a8"/>
        <w:ind w:left="0"/>
        <w:jc w:val="both"/>
        <w:rPr>
          <w:b/>
          <w:sz w:val="24"/>
          <w:szCs w:val="24"/>
        </w:rPr>
      </w:pPr>
    </w:p>
    <w:p w14:paraId="30B7EC97" w14:textId="1AFC22C4" w:rsidR="001101AB" w:rsidRDefault="001101AB" w:rsidP="00517C02">
      <w:pPr>
        <w:pStyle w:val="a8"/>
        <w:ind w:left="0"/>
        <w:jc w:val="both"/>
        <w:rPr>
          <w:b/>
          <w:sz w:val="24"/>
          <w:szCs w:val="24"/>
        </w:rPr>
      </w:pPr>
    </w:p>
    <w:p w14:paraId="55CE7EBC" w14:textId="6DE0E1B6" w:rsidR="001101AB" w:rsidRDefault="001101AB" w:rsidP="00517C02">
      <w:pPr>
        <w:pStyle w:val="a8"/>
        <w:ind w:left="0"/>
        <w:jc w:val="both"/>
        <w:rPr>
          <w:b/>
          <w:sz w:val="24"/>
          <w:szCs w:val="24"/>
        </w:rPr>
      </w:pPr>
    </w:p>
    <w:p w14:paraId="67400724" w14:textId="1E5ECC04" w:rsidR="001101AB" w:rsidRDefault="001101AB" w:rsidP="00517C02">
      <w:pPr>
        <w:pStyle w:val="a8"/>
        <w:ind w:left="0"/>
        <w:jc w:val="both"/>
        <w:rPr>
          <w:b/>
          <w:sz w:val="24"/>
          <w:szCs w:val="24"/>
        </w:rPr>
      </w:pPr>
    </w:p>
    <w:p w14:paraId="35C58A6C" w14:textId="3AD50F59" w:rsidR="001101AB" w:rsidRDefault="001101AB" w:rsidP="00517C02">
      <w:pPr>
        <w:pStyle w:val="a8"/>
        <w:ind w:left="0"/>
        <w:jc w:val="both"/>
        <w:rPr>
          <w:b/>
          <w:sz w:val="24"/>
          <w:szCs w:val="24"/>
        </w:rPr>
      </w:pPr>
    </w:p>
    <w:p w14:paraId="1ABA9CCE" w14:textId="041E4BA7" w:rsidR="008449D1" w:rsidRDefault="008449D1" w:rsidP="00517C02">
      <w:pPr>
        <w:pStyle w:val="a8"/>
        <w:ind w:left="0"/>
        <w:jc w:val="both"/>
        <w:rPr>
          <w:b/>
          <w:sz w:val="24"/>
          <w:szCs w:val="24"/>
        </w:rPr>
      </w:pPr>
    </w:p>
    <w:p w14:paraId="1948FDB8" w14:textId="203A2A3A" w:rsidR="008449D1" w:rsidRDefault="008449D1" w:rsidP="00517C02">
      <w:pPr>
        <w:pStyle w:val="a8"/>
        <w:ind w:left="0"/>
        <w:jc w:val="both"/>
        <w:rPr>
          <w:b/>
          <w:sz w:val="24"/>
          <w:szCs w:val="24"/>
        </w:rPr>
      </w:pPr>
    </w:p>
    <w:p w14:paraId="7272B741" w14:textId="77777777" w:rsidR="008449D1" w:rsidRDefault="008449D1" w:rsidP="00517C02">
      <w:pPr>
        <w:pStyle w:val="a8"/>
        <w:ind w:left="0"/>
        <w:jc w:val="both"/>
        <w:rPr>
          <w:b/>
          <w:sz w:val="24"/>
          <w:szCs w:val="24"/>
        </w:rPr>
      </w:pPr>
    </w:p>
    <w:p w14:paraId="48D08ADE" w14:textId="036C42E4" w:rsidR="001101AB" w:rsidRDefault="001101AB" w:rsidP="00517C02">
      <w:pPr>
        <w:pStyle w:val="a8"/>
        <w:ind w:left="0"/>
        <w:jc w:val="both"/>
        <w:rPr>
          <w:b/>
          <w:sz w:val="24"/>
          <w:szCs w:val="24"/>
        </w:rPr>
      </w:pPr>
    </w:p>
    <w:p w14:paraId="6B4EC8F1" w14:textId="13C565DE" w:rsidR="001101AB" w:rsidRDefault="001101AB" w:rsidP="00517C02">
      <w:pPr>
        <w:pStyle w:val="a8"/>
        <w:ind w:left="0"/>
        <w:jc w:val="both"/>
        <w:rPr>
          <w:b/>
          <w:sz w:val="24"/>
          <w:szCs w:val="24"/>
        </w:rPr>
      </w:pPr>
    </w:p>
    <w:p w14:paraId="16E1C4DA" w14:textId="6E499272" w:rsidR="008449D1" w:rsidRDefault="008449D1" w:rsidP="00517C02">
      <w:pPr>
        <w:pStyle w:val="a8"/>
        <w:ind w:left="0"/>
        <w:jc w:val="both"/>
        <w:rPr>
          <w:b/>
          <w:sz w:val="24"/>
          <w:szCs w:val="24"/>
        </w:rPr>
      </w:pPr>
    </w:p>
    <w:p w14:paraId="1784028C" w14:textId="3E627453" w:rsidR="008449D1" w:rsidRDefault="008449D1" w:rsidP="00517C02">
      <w:pPr>
        <w:pStyle w:val="a8"/>
        <w:ind w:left="0"/>
        <w:jc w:val="both"/>
        <w:rPr>
          <w:b/>
          <w:sz w:val="24"/>
          <w:szCs w:val="24"/>
        </w:rPr>
      </w:pPr>
    </w:p>
    <w:p w14:paraId="62156838" w14:textId="6A4C24E7" w:rsidR="008449D1" w:rsidRDefault="008449D1" w:rsidP="00517C02">
      <w:pPr>
        <w:pStyle w:val="a8"/>
        <w:ind w:left="0"/>
        <w:jc w:val="both"/>
        <w:rPr>
          <w:b/>
          <w:sz w:val="24"/>
          <w:szCs w:val="24"/>
        </w:rPr>
      </w:pPr>
    </w:p>
    <w:p w14:paraId="063095BA" w14:textId="10ECB1F4" w:rsidR="008449D1" w:rsidRDefault="008449D1" w:rsidP="00517C02">
      <w:pPr>
        <w:pStyle w:val="a8"/>
        <w:ind w:left="0"/>
        <w:jc w:val="both"/>
        <w:rPr>
          <w:b/>
          <w:sz w:val="24"/>
          <w:szCs w:val="24"/>
        </w:rPr>
      </w:pPr>
    </w:p>
    <w:p w14:paraId="637385A7" w14:textId="577F9473" w:rsidR="008449D1" w:rsidRDefault="008449D1" w:rsidP="00517C02">
      <w:pPr>
        <w:pStyle w:val="a8"/>
        <w:ind w:left="0"/>
        <w:jc w:val="both"/>
        <w:rPr>
          <w:b/>
          <w:sz w:val="24"/>
          <w:szCs w:val="24"/>
        </w:rPr>
      </w:pPr>
    </w:p>
    <w:p w14:paraId="546ED75E" w14:textId="3B4917F3" w:rsidR="008449D1" w:rsidRDefault="008449D1" w:rsidP="00517C02">
      <w:pPr>
        <w:pStyle w:val="a8"/>
        <w:ind w:left="0"/>
        <w:jc w:val="both"/>
        <w:rPr>
          <w:b/>
          <w:sz w:val="24"/>
          <w:szCs w:val="24"/>
        </w:rPr>
      </w:pPr>
    </w:p>
    <w:p w14:paraId="7E28A735" w14:textId="77777777" w:rsidR="008449D1" w:rsidRDefault="008449D1" w:rsidP="00517C02">
      <w:pPr>
        <w:pStyle w:val="a8"/>
        <w:ind w:left="0"/>
        <w:jc w:val="both"/>
        <w:rPr>
          <w:b/>
          <w:sz w:val="24"/>
          <w:szCs w:val="24"/>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7"/>
        <w:gridCol w:w="5324"/>
      </w:tblGrid>
      <w:tr w:rsidR="00446DC6" w:rsidRPr="001F6C85" w14:paraId="4124ABB9" w14:textId="77777777" w:rsidTr="009C4B1A">
        <w:trPr>
          <w:trHeight w:val="445"/>
        </w:trPr>
        <w:tc>
          <w:tcPr>
            <w:tcW w:w="11908" w:type="dxa"/>
            <w:gridSpan w:val="3"/>
            <w:shd w:val="clear" w:color="auto" w:fill="F2F2F2" w:themeFill="background1" w:themeFillShade="F2"/>
            <w:noWrap/>
            <w:vAlign w:val="center"/>
            <w:hideMark/>
          </w:tcPr>
          <w:p w14:paraId="610DAB6B" w14:textId="77777777" w:rsidR="00BE30A3" w:rsidRDefault="00BE30A3" w:rsidP="009C4B1A">
            <w:pPr>
              <w:jc w:val="center"/>
              <w:rPr>
                <w:b/>
                <w:bCs/>
                <w:color w:val="000000"/>
                <w:sz w:val="24"/>
                <w:szCs w:val="24"/>
                <w:lang w:eastAsia="ru-RU"/>
              </w:rPr>
            </w:pPr>
          </w:p>
          <w:p w14:paraId="2ED8DE28" w14:textId="6038C1DA" w:rsidR="00446DC6" w:rsidRPr="001F6C85" w:rsidRDefault="00446DC6" w:rsidP="009C4B1A">
            <w:pPr>
              <w:jc w:val="center"/>
              <w:rPr>
                <w:b/>
                <w:bCs/>
                <w:color w:val="000000"/>
                <w:sz w:val="24"/>
                <w:szCs w:val="24"/>
                <w:lang w:eastAsia="ru-RU"/>
              </w:rPr>
            </w:pPr>
            <w:r w:rsidRPr="001F6C85">
              <w:rPr>
                <w:b/>
                <w:bCs/>
                <w:color w:val="000000"/>
                <w:sz w:val="24"/>
                <w:szCs w:val="24"/>
                <w:lang w:eastAsia="ru-RU"/>
              </w:rPr>
              <w:t xml:space="preserve">Хранение не через </w:t>
            </w:r>
            <w:r w:rsidR="00BE30A3">
              <w:rPr>
                <w:b/>
                <w:bCs/>
                <w:color w:val="000000"/>
                <w:sz w:val="24"/>
                <w:szCs w:val="24"/>
                <w:lang w:eastAsia="ru-RU"/>
              </w:rPr>
              <w:t xml:space="preserve">НКО АО </w:t>
            </w:r>
            <w:r w:rsidRPr="001F6C85">
              <w:rPr>
                <w:b/>
                <w:bCs/>
                <w:color w:val="000000"/>
                <w:sz w:val="24"/>
                <w:szCs w:val="24"/>
                <w:lang w:eastAsia="ru-RU"/>
              </w:rPr>
              <w:t>НРД</w:t>
            </w:r>
          </w:p>
          <w:p w14:paraId="50CF70BC" w14:textId="77777777" w:rsidR="00446DC6" w:rsidRPr="001F6C85" w:rsidRDefault="00446DC6" w:rsidP="009C4B1A">
            <w:pPr>
              <w:jc w:val="center"/>
              <w:rPr>
                <w:bCs/>
                <w:color w:val="000000"/>
                <w:sz w:val="24"/>
                <w:szCs w:val="24"/>
                <w:lang w:eastAsia="ru-RU"/>
              </w:rPr>
            </w:pPr>
            <w:r w:rsidRPr="001F6C85">
              <w:rPr>
                <w:bCs/>
                <w:color w:val="000000"/>
                <w:sz w:val="24"/>
                <w:szCs w:val="24"/>
                <w:lang w:eastAsia="ru-RU"/>
              </w:rPr>
              <w:t xml:space="preserve">Место хранения, как критерий ограничения распоряжения </w:t>
            </w:r>
            <w:r w:rsidRPr="001F6C85">
              <w:rPr>
                <w:bCs/>
                <w:color w:val="000000"/>
                <w:sz w:val="24"/>
                <w:szCs w:val="24"/>
                <w:lang w:eastAsia="ru-RU"/>
              </w:rPr>
              <w:br/>
              <w:t>ценными бумагами</w:t>
            </w:r>
          </w:p>
        </w:tc>
      </w:tr>
      <w:tr w:rsidR="00BE30A3" w:rsidRPr="001F6C85" w14:paraId="4297EC9A" w14:textId="77777777" w:rsidTr="009C4B1A">
        <w:trPr>
          <w:trHeight w:val="471"/>
        </w:trPr>
        <w:tc>
          <w:tcPr>
            <w:tcW w:w="6584" w:type="dxa"/>
            <w:gridSpan w:val="2"/>
            <w:shd w:val="clear" w:color="auto" w:fill="auto"/>
            <w:vAlign w:val="center"/>
          </w:tcPr>
          <w:p w14:paraId="70343ADE" w14:textId="77777777" w:rsidR="00BE30A3" w:rsidRPr="001F6C85" w:rsidRDefault="00BE30A3" w:rsidP="009C4B1A">
            <w:pPr>
              <w:jc w:val="center"/>
              <w:rPr>
                <w:b/>
                <w:bCs/>
                <w:sz w:val="24"/>
                <w:szCs w:val="24"/>
                <w:lang w:eastAsia="ru-RU"/>
              </w:rPr>
            </w:pPr>
          </w:p>
        </w:tc>
        <w:tc>
          <w:tcPr>
            <w:tcW w:w="5324" w:type="dxa"/>
            <w:shd w:val="clear" w:color="auto" w:fill="auto"/>
            <w:vAlign w:val="center"/>
          </w:tcPr>
          <w:p w14:paraId="1EC33A15" w14:textId="77777777" w:rsidR="00BE30A3" w:rsidRPr="001F6C85" w:rsidRDefault="00BE30A3" w:rsidP="009C4B1A">
            <w:pPr>
              <w:jc w:val="center"/>
              <w:rPr>
                <w:b/>
                <w:bCs/>
                <w:sz w:val="24"/>
                <w:szCs w:val="24"/>
                <w:lang w:eastAsia="ru-RU"/>
              </w:rPr>
            </w:pPr>
          </w:p>
        </w:tc>
      </w:tr>
      <w:tr w:rsidR="00446DC6" w:rsidRPr="001F6C85" w14:paraId="42999619" w14:textId="77777777" w:rsidTr="009C4B1A">
        <w:trPr>
          <w:trHeight w:val="471"/>
        </w:trPr>
        <w:tc>
          <w:tcPr>
            <w:tcW w:w="6584" w:type="dxa"/>
            <w:gridSpan w:val="2"/>
            <w:shd w:val="clear" w:color="auto" w:fill="auto"/>
            <w:vAlign w:val="center"/>
            <w:hideMark/>
          </w:tcPr>
          <w:p w14:paraId="36DCA05D" w14:textId="77777777" w:rsidR="00446DC6" w:rsidRPr="001F6C85" w:rsidRDefault="00446DC6" w:rsidP="009C4B1A">
            <w:pPr>
              <w:jc w:val="center"/>
              <w:rPr>
                <w:b/>
                <w:bCs/>
                <w:sz w:val="24"/>
                <w:szCs w:val="24"/>
                <w:lang w:eastAsia="ru-RU"/>
              </w:rPr>
            </w:pPr>
            <w:r w:rsidRPr="001F6C85">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4900E68D" w14:textId="77777777" w:rsidR="00446DC6" w:rsidRPr="001F6C85" w:rsidRDefault="00446DC6" w:rsidP="009C4B1A">
            <w:pPr>
              <w:jc w:val="center"/>
              <w:rPr>
                <w:b/>
                <w:bCs/>
                <w:sz w:val="24"/>
                <w:szCs w:val="24"/>
                <w:lang w:eastAsia="ru-RU"/>
              </w:rPr>
            </w:pPr>
            <w:r w:rsidRPr="001F6C85">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446DC6" w:rsidRPr="001F6C85" w14:paraId="015DF36A" w14:textId="77777777" w:rsidTr="009C4B1A">
        <w:trPr>
          <w:trHeight w:val="369"/>
        </w:trPr>
        <w:tc>
          <w:tcPr>
            <w:tcW w:w="11908" w:type="dxa"/>
            <w:gridSpan w:val="3"/>
            <w:shd w:val="clear" w:color="auto" w:fill="auto"/>
            <w:vAlign w:val="center"/>
          </w:tcPr>
          <w:p w14:paraId="192025FC" w14:textId="7ECC437A" w:rsidR="00446DC6" w:rsidRPr="001F6C85" w:rsidRDefault="00446DC6" w:rsidP="0015625D">
            <w:pPr>
              <w:jc w:val="center"/>
              <w:rPr>
                <w:b/>
                <w:bCs/>
                <w:sz w:val="24"/>
                <w:szCs w:val="24"/>
                <w:lang w:eastAsia="ru-RU"/>
              </w:rPr>
            </w:pPr>
            <w:r w:rsidRPr="001F6C85">
              <w:rPr>
                <w:b/>
                <w:bCs/>
                <w:color w:val="000000"/>
                <w:sz w:val="24"/>
                <w:szCs w:val="24"/>
                <w:lang w:eastAsia="ru-RU"/>
              </w:rPr>
              <w:t xml:space="preserve">1 уровень справедливой стоимости </w:t>
            </w:r>
            <w:r w:rsidRPr="001F6C85">
              <w:rPr>
                <w:color w:val="000000"/>
                <w:sz w:val="24"/>
                <w:szCs w:val="24"/>
                <w:lang w:eastAsia="ru-RU"/>
              </w:rPr>
              <w:br/>
            </w:r>
            <w:r w:rsidRPr="001F6C85">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446DC6" w:rsidRPr="001F6C85" w14:paraId="05079B55" w14:textId="77777777" w:rsidTr="009C4B1A">
        <w:trPr>
          <w:trHeight w:val="416"/>
        </w:trPr>
        <w:tc>
          <w:tcPr>
            <w:tcW w:w="11908" w:type="dxa"/>
            <w:gridSpan w:val="3"/>
            <w:shd w:val="clear" w:color="auto" w:fill="auto"/>
            <w:hideMark/>
          </w:tcPr>
          <w:p w14:paraId="0C4FEC33" w14:textId="77777777" w:rsidR="00446DC6" w:rsidRPr="001F6C85" w:rsidRDefault="00446DC6" w:rsidP="009C4B1A">
            <w:pPr>
              <w:jc w:val="both"/>
              <w:rPr>
                <w:sz w:val="24"/>
                <w:szCs w:val="24"/>
                <w:lang w:eastAsia="ru-RU"/>
              </w:rPr>
            </w:pPr>
            <w:r w:rsidRPr="001F6C85">
              <w:rPr>
                <w:sz w:val="24"/>
                <w:szCs w:val="24"/>
                <w:lang w:eastAsia="ru-RU"/>
              </w:rPr>
              <w:t xml:space="preserve">Цены основного рынка из числа активных иностранных бирж на дату определения СЧА </w:t>
            </w:r>
            <w:r w:rsidRPr="001F6C85">
              <w:rPr>
                <w:sz w:val="24"/>
                <w:szCs w:val="24"/>
              </w:rPr>
              <w:t xml:space="preserve"> за последний торговый день</w:t>
            </w:r>
            <w:r w:rsidRPr="001F6C85">
              <w:rPr>
                <w:sz w:val="24"/>
                <w:szCs w:val="24"/>
                <w:lang w:eastAsia="ru-RU"/>
              </w:rPr>
              <w:t>, выбранные в следующем порядке (убывания приоритета):</w:t>
            </w:r>
          </w:p>
          <w:p w14:paraId="712506F7"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last,) на торговой площадке иностранной биржи  на дату определения СЧА; </w:t>
            </w:r>
          </w:p>
          <w:p w14:paraId="34891E0A" w14:textId="77777777" w:rsidR="00446DC6" w:rsidRPr="001F6C85" w:rsidRDefault="00446DC6" w:rsidP="009C4B1A">
            <w:pPr>
              <w:jc w:val="both"/>
              <w:rPr>
                <w:sz w:val="24"/>
                <w:szCs w:val="24"/>
                <w:lang w:eastAsia="ru-RU"/>
              </w:rPr>
            </w:pPr>
            <w:r w:rsidRPr="001F6C85">
              <w:rPr>
                <w:sz w:val="24"/>
                <w:szCs w:val="24"/>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0B5241E0" w14:textId="77777777" w:rsidR="00446DC6" w:rsidRPr="001F6C85" w:rsidRDefault="00446DC6" w:rsidP="009C4B1A">
            <w:pPr>
              <w:jc w:val="both"/>
              <w:rPr>
                <w:sz w:val="24"/>
                <w:szCs w:val="24"/>
                <w:lang w:eastAsia="ru-RU"/>
              </w:rPr>
            </w:pPr>
            <w:r w:rsidRPr="001F6C85">
              <w:rPr>
                <w:sz w:val="24"/>
                <w:szCs w:val="24"/>
                <w:lang w:eastAsia="ru-RU"/>
              </w:rPr>
              <w:t>b) цена закрытия (px_last) на  торговой площадке иностранной биржи  на дату определения СЧА при условии подтверждения ее корректности;</w:t>
            </w:r>
          </w:p>
          <w:p w14:paraId="6DB5D27D"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w:t>
            </w:r>
          </w:p>
          <w:p w14:paraId="7358F460" w14:textId="77777777" w:rsidR="00446DC6" w:rsidRPr="001F6C85" w:rsidRDefault="00446DC6" w:rsidP="009C4B1A">
            <w:pPr>
              <w:jc w:val="both"/>
              <w:rPr>
                <w:sz w:val="24"/>
                <w:szCs w:val="24"/>
                <w:lang w:eastAsia="ru-RU"/>
              </w:rPr>
            </w:pPr>
            <w:r w:rsidRPr="001F6C85">
              <w:rPr>
                <w:sz w:val="24"/>
                <w:szCs w:val="24"/>
                <w:lang w:eastAsia="ru-RU"/>
              </w:rPr>
              <w:t xml:space="preserve"> </w:t>
            </w:r>
          </w:p>
          <w:p w14:paraId="36A40787" w14:textId="77777777" w:rsidR="00446DC6" w:rsidRPr="001F6C85" w:rsidRDefault="00446DC6" w:rsidP="009C4B1A">
            <w:pPr>
              <w:jc w:val="both"/>
              <w:rPr>
                <w:sz w:val="24"/>
                <w:szCs w:val="24"/>
                <w:lang w:eastAsia="ru-RU"/>
              </w:rPr>
            </w:pPr>
            <w:r w:rsidRPr="001F6C85">
              <w:rPr>
                <w:sz w:val="24"/>
                <w:szCs w:val="24"/>
                <w:lang w:eastAsia="ru-RU"/>
              </w:rPr>
              <w:t>Цены основного рынка из числа активных  российских бирж (за исключением Московской биржи)  на дату определения СЧА (или за последний торговый день, если рабочий день объявлен биржей неторговым) в  порядке убывания приоритета:</w:t>
            </w:r>
          </w:p>
          <w:p w14:paraId="4DC19B3C"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76D3ACB" w14:textId="77777777" w:rsidR="00446DC6" w:rsidRPr="001F6C85" w:rsidRDefault="00446DC6" w:rsidP="009C4B1A">
            <w:pPr>
              <w:jc w:val="both"/>
              <w:rPr>
                <w:sz w:val="24"/>
                <w:szCs w:val="24"/>
                <w:lang w:eastAsia="ru-RU"/>
              </w:rPr>
            </w:pPr>
            <w:r w:rsidRPr="001F6C85">
              <w:rPr>
                <w:sz w:val="24"/>
                <w:szCs w:val="24"/>
                <w:lang w:eastAsia="ru-RU"/>
              </w:rP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p>
          <w:p w14:paraId="54754A19" w14:textId="77777777" w:rsidR="00446DC6" w:rsidRPr="001F6C85" w:rsidRDefault="00446DC6" w:rsidP="009C4B1A">
            <w:pPr>
              <w:jc w:val="both"/>
              <w:rPr>
                <w:sz w:val="24"/>
                <w:szCs w:val="24"/>
                <w:lang w:eastAsia="ru-RU"/>
              </w:rPr>
            </w:pPr>
            <w:r w:rsidRPr="001F6C85">
              <w:rPr>
                <w:sz w:val="24"/>
                <w:szCs w:val="24"/>
                <w:lang w:eastAsia="ru-RU"/>
              </w:rPr>
              <w:t>с) цена закрытия на момент окончания торговой сессии российской биржи на дату определения СЧА при условии подтверждения ее корректности;</w:t>
            </w:r>
          </w:p>
          <w:p w14:paraId="32A87E72"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 с проверкой (CLOSE)&lt;&gt;0.</w:t>
            </w:r>
          </w:p>
        </w:tc>
      </w:tr>
      <w:tr w:rsidR="00446DC6" w:rsidRPr="001F6C85" w14:paraId="6F06BBBD" w14:textId="77777777" w:rsidTr="009C4B1A">
        <w:trPr>
          <w:trHeight w:val="224"/>
        </w:trPr>
        <w:tc>
          <w:tcPr>
            <w:tcW w:w="11908" w:type="dxa"/>
            <w:gridSpan w:val="3"/>
            <w:shd w:val="clear" w:color="auto" w:fill="auto"/>
          </w:tcPr>
          <w:p w14:paraId="0FDEBD09" w14:textId="77777777" w:rsidR="00446DC6" w:rsidRPr="001F6C85" w:rsidRDefault="00446DC6" w:rsidP="009C4B1A">
            <w:pPr>
              <w:jc w:val="center"/>
              <w:rPr>
                <w:sz w:val="24"/>
                <w:szCs w:val="24"/>
                <w:lang w:eastAsia="ru-RU"/>
              </w:rPr>
            </w:pPr>
            <w:r w:rsidRPr="001F6C85">
              <w:rPr>
                <w:b/>
                <w:bCs/>
                <w:color w:val="000000"/>
                <w:sz w:val="24"/>
                <w:szCs w:val="24"/>
                <w:lang w:eastAsia="ru-RU"/>
              </w:rPr>
              <w:t>2 уровень справедливой стоимости</w:t>
            </w:r>
          </w:p>
        </w:tc>
      </w:tr>
      <w:tr w:rsidR="00446DC6" w:rsidRPr="001F6C85" w14:paraId="7DB43D15" w14:textId="77777777" w:rsidTr="009C4B1A">
        <w:trPr>
          <w:trHeight w:val="224"/>
        </w:trPr>
        <w:tc>
          <w:tcPr>
            <w:tcW w:w="6487" w:type="dxa"/>
            <w:shd w:val="clear" w:color="auto" w:fill="auto"/>
            <w:hideMark/>
          </w:tcPr>
          <w:p w14:paraId="3CEAA4F0" w14:textId="10C66B53" w:rsidR="00BE30A3" w:rsidRPr="001F6C85" w:rsidRDefault="00446DC6" w:rsidP="00BE30A3">
            <w:pPr>
              <w:jc w:val="both"/>
              <w:rPr>
                <w:sz w:val="24"/>
                <w:szCs w:val="24"/>
                <w:lang w:eastAsia="ru-RU"/>
              </w:rPr>
            </w:pPr>
            <w:r w:rsidRPr="001F6C85">
              <w:rPr>
                <w:sz w:val="24"/>
                <w:szCs w:val="24"/>
                <w:lang w:eastAsia="ru-RU"/>
              </w:rPr>
              <w:t>1) индексная цена, определенная по методике RUDIP (по исходным данным, относящимся к 1 или 2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89" w:history="1">
              <w:r w:rsidR="00BE30A3" w:rsidRPr="008449D1">
                <w:rPr>
                  <w:sz w:val="24"/>
                  <w:szCs w:val="24"/>
                  <w:lang w:eastAsia="ru-RU"/>
                </w:rPr>
                <w:t>https://rudata.info/aboutDB/data-price</w:t>
              </w:r>
            </w:hyperlink>
            <w:r w:rsidR="00BE30A3" w:rsidRPr="008449D1">
              <w:rPr>
                <w:sz w:val="24"/>
                <w:szCs w:val="24"/>
                <w:lang w:eastAsia="ru-RU"/>
              </w:rPr>
              <w:t>)</w:t>
            </w:r>
          </w:p>
          <w:p w14:paraId="705D27B6" w14:textId="47D14069" w:rsidR="00446DC6" w:rsidRPr="001F6C85" w:rsidRDefault="00446DC6" w:rsidP="009C4B1A">
            <w:pPr>
              <w:jc w:val="both"/>
              <w:rPr>
                <w:sz w:val="24"/>
                <w:szCs w:val="24"/>
                <w:lang w:eastAsia="ru-RU"/>
              </w:rPr>
            </w:pPr>
          </w:p>
          <w:p w14:paraId="40C95A3E" w14:textId="77777777" w:rsidR="00446DC6" w:rsidRPr="001F6C85" w:rsidRDefault="00446DC6" w:rsidP="009C4B1A">
            <w:pPr>
              <w:jc w:val="both"/>
              <w:rPr>
                <w:sz w:val="24"/>
                <w:szCs w:val="24"/>
                <w:lang w:eastAsia="ru-RU"/>
              </w:rPr>
            </w:pPr>
          </w:p>
          <w:p w14:paraId="0797D05F" w14:textId="04691EE3" w:rsidR="00446DC6" w:rsidRPr="001F6C85" w:rsidRDefault="00446DC6" w:rsidP="009C4B1A">
            <w:pPr>
              <w:jc w:val="both"/>
              <w:rPr>
                <w:sz w:val="24"/>
                <w:szCs w:val="24"/>
                <w:lang w:eastAsia="ru-RU"/>
              </w:rPr>
            </w:pPr>
            <w:r w:rsidRPr="001F6C85">
              <w:rPr>
                <w:sz w:val="24"/>
                <w:szCs w:val="24"/>
                <w:lang w:eastAsia="ru-RU"/>
              </w:rPr>
              <w:t xml:space="preserve">2)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Valuation</w:t>
            </w:r>
            <w:r w:rsidR="00CB6701" w:rsidRPr="008449D1">
              <w:rPr>
                <w:sz w:val="24"/>
                <w:szCs w:val="24"/>
                <w:lang w:eastAsia="ru-RU"/>
              </w:rPr>
              <w:t>»</w:t>
            </w:r>
            <w:r w:rsidR="00BE30A3" w:rsidRPr="008449D1">
              <w:rPr>
                <w:sz w:val="24"/>
                <w:szCs w:val="24"/>
                <w:lang w:eastAsia="ru-RU"/>
              </w:rPr>
              <w:t xml:space="preserve">, раскрываемая группой компаний Cbonds  (https://cbonds.ru/company/Cbonds_Valuation) </w:t>
            </w:r>
            <w:r w:rsidR="00CB6701">
              <w:rPr>
                <w:sz w:val="24"/>
                <w:szCs w:val="24"/>
                <w:lang w:eastAsia="ru-RU"/>
              </w:rPr>
              <w:t xml:space="preserve"> </w:t>
            </w:r>
          </w:p>
          <w:p w14:paraId="662189CD" w14:textId="77777777" w:rsidR="00446DC6" w:rsidRPr="001F6C85" w:rsidRDefault="00446DC6" w:rsidP="009C4B1A">
            <w:pPr>
              <w:jc w:val="both"/>
              <w:rPr>
                <w:sz w:val="24"/>
                <w:szCs w:val="24"/>
                <w:lang w:eastAsia="ru-RU"/>
              </w:rPr>
            </w:pPr>
          </w:p>
          <w:p w14:paraId="2FB06DA4" w14:textId="29572052" w:rsidR="00446DC6" w:rsidRPr="001F6C85" w:rsidRDefault="00446DC6" w:rsidP="009C4B1A">
            <w:pPr>
              <w:jc w:val="both"/>
              <w:rPr>
                <w:sz w:val="24"/>
                <w:szCs w:val="24"/>
                <w:lang w:eastAsia="ru-RU"/>
              </w:rPr>
            </w:pPr>
            <w:r w:rsidRPr="001F6C85">
              <w:rPr>
                <w:sz w:val="24"/>
                <w:szCs w:val="24"/>
                <w:lang w:eastAsia="ru-RU"/>
              </w:rPr>
              <w:t xml:space="preserve">3)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Estimation</w:t>
            </w:r>
            <w:r w:rsidR="00CB6701" w:rsidRPr="008449D1">
              <w:rPr>
                <w:sz w:val="24"/>
                <w:szCs w:val="24"/>
                <w:lang w:eastAsia="ru-RU"/>
              </w:rPr>
              <w:t>»</w:t>
            </w:r>
            <w:r w:rsidR="00BE30A3" w:rsidRPr="008449D1">
              <w:rPr>
                <w:sz w:val="24"/>
                <w:szCs w:val="24"/>
                <w:lang w:eastAsia="ru-RU"/>
              </w:rPr>
              <w:t>, раскрываемая группой компаний Cbonds  (</w:t>
            </w:r>
            <w:hyperlink r:id="rId90" w:history="1">
              <w:r w:rsidR="00BE30A3" w:rsidRPr="008449D1">
                <w:rPr>
                  <w:sz w:val="24"/>
                  <w:szCs w:val="24"/>
                  <w:lang w:eastAsia="ru-RU"/>
                </w:rPr>
                <w:t>https://cbonds.ru/cbonds_estimation/</w:t>
              </w:r>
            </w:hyperlink>
            <w:r w:rsidR="00BE30A3" w:rsidRPr="008449D1">
              <w:rPr>
                <w:sz w:val="24"/>
                <w:szCs w:val="24"/>
                <w:lang w:eastAsia="ru-RU"/>
              </w:rPr>
              <w:t>)</w:t>
            </w:r>
            <w:r w:rsidR="00CB6701">
              <w:rPr>
                <w:sz w:val="24"/>
                <w:szCs w:val="24"/>
                <w:lang w:eastAsia="ru-RU"/>
              </w:rPr>
              <w:t xml:space="preserve">  </w:t>
            </w:r>
          </w:p>
          <w:p w14:paraId="1E6B0333" w14:textId="77777777" w:rsidR="00446DC6" w:rsidRPr="001F6C85" w:rsidRDefault="00446DC6" w:rsidP="009C4B1A">
            <w:pPr>
              <w:jc w:val="both"/>
              <w:rPr>
                <w:sz w:val="24"/>
                <w:szCs w:val="24"/>
                <w:lang w:eastAsia="ru-RU"/>
              </w:rPr>
            </w:pPr>
          </w:p>
          <w:p w14:paraId="0A666E1C"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69ACC97" w14:textId="77777777" w:rsidR="00446DC6" w:rsidRPr="001F6C85" w:rsidRDefault="00446DC6" w:rsidP="009C4B1A">
            <w:pPr>
              <w:jc w:val="both"/>
              <w:rPr>
                <w:sz w:val="24"/>
                <w:szCs w:val="24"/>
                <w:lang w:eastAsia="ru-RU"/>
              </w:rPr>
            </w:pPr>
          </w:p>
          <w:p w14:paraId="4BA77AF8" w14:textId="77777777" w:rsidR="00446DC6" w:rsidRPr="001F6C85" w:rsidRDefault="00446DC6" w:rsidP="009C4B1A">
            <w:pPr>
              <w:jc w:val="both"/>
              <w:rPr>
                <w:sz w:val="24"/>
                <w:szCs w:val="24"/>
                <w:lang w:eastAsia="ru-RU"/>
              </w:rPr>
            </w:pPr>
            <w:r w:rsidRPr="001F6C85">
              <w:rPr>
                <w:sz w:val="24"/>
                <w:szCs w:val="24"/>
                <w:lang w:eastAsia="ru-RU"/>
              </w:rPr>
              <w:t>*Вышеуказанные цены применяются при наличии фактической возможности распоряжаться ценной бумагой с учетом организованной цепочки (схемы) хранения</w:t>
            </w:r>
          </w:p>
        </w:tc>
        <w:tc>
          <w:tcPr>
            <w:tcW w:w="5421" w:type="dxa"/>
            <w:gridSpan w:val="2"/>
            <w:shd w:val="clear" w:color="auto" w:fill="auto"/>
            <w:hideMark/>
          </w:tcPr>
          <w:p w14:paraId="73256C2F" w14:textId="77777777" w:rsidR="00446DC6" w:rsidRPr="001F6C85" w:rsidRDefault="00446DC6" w:rsidP="009C4B1A">
            <w:pPr>
              <w:jc w:val="both"/>
              <w:rPr>
                <w:sz w:val="24"/>
                <w:szCs w:val="24"/>
                <w:lang w:eastAsia="ru-RU"/>
              </w:rPr>
            </w:pPr>
            <w:r w:rsidRPr="001F6C85">
              <w:rPr>
                <w:sz w:val="24"/>
                <w:szCs w:val="24"/>
                <w:lang w:eastAsia="ru-RU"/>
              </w:rPr>
              <w:t>Модель оценки, основанная на корректировке исторической цены (модель CAPM) - только для ценных бумаг, обращающихся на российских  (за исключением ПАО Московская биржа) и иностранных фондовых биржах</w:t>
            </w:r>
          </w:p>
        </w:tc>
      </w:tr>
      <w:tr w:rsidR="00446DC6" w:rsidRPr="001F6C85" w14:paraId="1C938D70" w14:textId="77777777" w:rsidTr="009C4B1A">
        <w:trPr>
          <w:trHeight w:val="142"/>
        </w:trPr>
        <w:tc>
          <w:tcPr>
            <w:tcW w:w="11908" w:type="dxa"/>
            <w:gridSpan w:val="3"/>
            <w:shd w:val="clear" w:color="auto" w:fill="auto"/>
          </w:tcPr>
          <w:p w14:paraId="06985222" w14:textId="77777777" w:rsidR="00446DC6" w:rsidRPr="001F6C85" w:rsidRDefault="00446DC6" w:rsidP="009C4B1A">
            <w:pPr>
              <w:jc w:val="center"/>
              <w:rPr>
                <w:sz w:val="24"/>
                <w:szCs w:val="24"/>
                <w:lang w:eastAsia="ru-RU"/>
              </w:rPr>
            </w:pPr>
            <w:r w:rsidRPr="001F6C85">
              <w:rPr>
                <w:b/>
                <w:bCs/>
                <w:color w:val="000000"/>
                <w:sz w:val="24"/>
                <w:szCs w:val="24"/>
                <w:lang w:eastAsia="ru-RU"/>
              </w:rPr>
              <w:t>3 уровень справедливой стоимости</w:t>
            </w:r>
          </w:p>
        </w:tc>
      </w:tr>
      <w:tr w:rsidR="00446DC6" w:rsidRPr="001F6C85" w14:paraId="40952CF1" w14:textId="77777777" w:rsidTr="009C4B1A">
        <w:trPr>
          <w:trHeight w:val="847"/>
        </w:trPr>
        <w:tc>
          <w:tcPr>
            <w:tcW w:w="6487" w:type="dxa"/>
            <w:shd w:val="clear" w:color="auto" w:fill="auto"/>
            <w:hideMark/>
          </w:tcPr>
          <w:p w14:paraId="4E01366A" w14:textId="1F9169A2" w:rsidR="00BE30A3" w:rsidRPr="008449D1" w:rsidRDefault="00446DC6" w:rsidP="00BE30A3">
            <w:pPr>
              <w:pStyle w:val="a8"/>
              <w:numPr>
                <w:ilvl w:val="0"/>
                <w:numId w:val="78"/>
              </w:numPr>
              <w:suppressAutoHyphens w:val="0"/>
              <w:autoSpaceDE/>
              <w:ind w:left="426"/>
              <w:jc w:val="both"/>
              <w:rPr>
                <w:sz w:val="24"/>
                <w:szCs w:val="24"/>
                <w:lang w:eastAsia="ru-RU"/>
              </w:rPr>
            </w:pPr>
            <w:r w:rsidRPr="001F6C85">
              <w:rPr>
                <w:sz w:val="24"/>
                <w:szCs w:val="24"/>
                <w:lang w:eastAsia="ru-RU"/>
              </w:rPr>
              <w:t>индексная цена, определенная по методике RUDIP (по исходным данным, относящимся к 3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91" w:history="1">
              <w:r w:rsidR="00BE30A3" w:rsidRPr="008449D1">
                <w:rPr>
                  <w:sz w:val="24"/>
                  <w:szCs w:val="24"/>
                  <w:lang w:eastAsia="ru-RU"/>
                </w:rPr>
                <w:t>https://rudata.info/aboutDB/data-price</w:t>
              </w:r>
            </w:hyperlink>
          </w:p>
          <w:p w14:paraId="63A5C62C" w14:textId="3C4213DF" w:rsidR="00446DC6" w:rsidRPr="001F6C85" w:rsidRDefault="00446DC6" w:rsidP="008449D1">
            <w:pPr>
              <w:pStyle w:val="a8"/>
              <w:suppressAutoHyphens w:val="0"/>
              <w:autoSpaceDE/>
              <w:ind w:left="426"/>
              <w:jc w:val="both"/>
              <w:rPr>
                <w:sz w:val="24"/>
                <w:szCs w:val="24"/>
                <w:lang w:eastAsia="ru-RU"/>
              </w:rPr>
            </w:pPr>
          </w:p>
          <w:p w14:paraId="69B06092" w14:textId="77777777" w:rsidR="00446DC6" w:rsidRPr="001F6C85" w:rsidRDefault="00446DC6" w:rsidP="009C4B1A">
            <w:pPr>
              <w:pStyle w:val="a8"/>
              <w:jc w:val="both"/>
              <w:rPr>
                <w:sz w:val="24"/>
                <w:szCs w:val="24"/>
                <w:lang w:eastAsia="ru-RU"/>
              </w:rPr>
            </w:pPr>
          </w:p>
          <w:p w14:paraId="2E75B208"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расчетной цены, раскрываемой указанным выше источником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43BB372" w14:textId="77777777" w:rsidR="00446DC6" w:rsidRPr="001F6C85" w:rsidRDefault="00446DC6" w:rsidP="009C4B1A">
            <w:pPr>
              <w:pStyle w:val="a8"/>
              <w:jc w:val="both"/>
              <w:rPr>
                <w:sz w:val="24"/>
                <w:szCs w:val="24"/>
                <w:lang w:eastAsia="ru-RU"/>
              </w:rPr>
            </w:pPr>
          </w:p>
          <w:p w14:paraId="316014C0" w14:textId="77777777" w:rsidR="00446DC6" w:rsidRPr="001F6C85" w:rsidRDefault="00446DC6" w:rsidP="009C4B1A">
            <w:pPr>
              <w:jc w:val="both"/>
              <w:rPr>
                <w:sz w:val="24"/>
                <w:szCs w:val="24"/>
                <w:lang w:eastAsia="ru-RU"/>
              </w:rPr>
            </w:pPr>
            <w:r w:rsidRPr="001F6C85">
              <w:rPr>
                <w:sz w:val="24"/>
                <w:szCs w:val="24"/>
                <w:lang w:eastAsia="ru-RU"/>
              </w:rPr>
              <w:t>*Вышеуказанная цена применяется при наличии фактической возможности распоряжаться ценной бумагой с учетом организованной цепочки (схемы) хранения</w:t>
            </w:r>
          </w:p>
          <w:p w14:paraId="4E08D8CC" w14:textId="77777777" w:rsidR="00446DC6" w:rsidRPr="001F6C85" w:rsidRDefault="00446DC6" w:rsidP="009C4B1A">
            <w:pPr>
              <w:jc w:val="both"/>
              <w:rPr>
                <w:sz w:val="24"/>
                <w:szCs w:val="24"/>
                <w:lang w:eastAsia="ru-RU"/>
              </w:rPr>
            </w:pPr>
          </w:p>
          <w:p w14:paraId="4471FC26" w14:textId="77777777" w:rsidR="00446DC6" w:rsidRPr="001F6C85" w:rsidRDefault="00446DC6" w:rsidP="009C4B1A">
            <w:pPr>
              <w:jc w:val="both"/>
              <w:rPr>
                <w:sz w:val="24"/>
                <w:szCs w:val="24"/>
                <w:lang w:eastAsia="ru-RU"/>
              </w:rPr>
            </w:pPr>
            <w:r w:rsidRPr="001F6C85">
              <w:rPr>
                <w:sz w:val="24"/>
                <w:szCs w:val="24"/>
                <w:lang w:eastAsia="ru-RU"/>
              </w:rPr>
              <w:t xml:space="preserve">2)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 </w:t>
            </w:r>
          </w:p>
          <w:p w14:paraId="63E3292D" w14:textId="77777777" w:rsidR="00446DC6" w:rsidRPr="001F6C85" w:rsidRDefault="00446DC6" w:rsidP="009C4B1A">
            <w:pPr>
              <w:jc w:val="both"/>
              <w:rPr>
                <w:sz w:val="24"/>
                <w:szCs w:val="24"/>
                <w:lang w:eastAsia="ru-RU"/>
              </w:rPr>
            </w:pPr>
          </w:p>
          <w:p w14:paraId="1CAF885A" w14:textId="77777777" w:rsidR="00446DC6" w:rsidRPr="001F6C85" w:rsidRDefault="00446DC6" w:rsidP="009C4B1A">
            <w:pPr>
              <w:jc w:val="both"/>
              <w:rPr>
                <w:sz w:val="24"/>
                <w:szCs w:val="24"/>
                <w:lang w:eastAsia="ru-RU"/>
              </w:rPr>
            </w:pPr>
            <w:r w:rsidRPr="001F6C85">
              <w:rPr>
                <w:sz w:val="24"/>
                <w:szCs w:val="24"/>
                <w:lang w:eastAsia="ru-RU"/>
              </w:rPr>
              <w:t>3)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c>
          <w:tcPr>
            <w:tcW w:w="5421" w:type="dxa"/>
            <w:gridSpan w:val="2"/>
            <w:shd w:val="clear" w:color="auto" w:fill="auto"/>
            <w:hideMark/>
          </w:tcPr>
          <w:p w14:paraId="150EB8D8" w14:textId="103F49F4" w:rsidR="00446DC6" w:rsidRPr="001F6C85" w:rsidRDefault="00446DC6" w:rsidP="009C4B1A">
            <w:pPr>
              <w:jc w:val="both"/>
              <w:rPr>
                <w:sz w:val="24"/>
                <w:szCs w:val="24"/>
                <w:lang w:eastAsia="ru-RU"/>
              </w:rPr>
            </w:pPr>
            <w:r w:rsidRPr="001F6C85">
              <w:rPr>
                <w:sz w:val="24"/>
                <w:szCs w:val="24"/>
                <w:lang w:eastAsia="ru-RU"/>
              </w:rPr>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5D0D94">
              <w:rPr>
                <w:sz w:val="24"/>
                <w:szCs w:val="24"/>
                <w:lang w:eastAsia="ru-RU"/>
              </w:rPr>
              <w:t>.</w:t>
            </w:r>
            <w:r w:rsidR="00BE30A3" w:rsidRPr="001F6C85" w:rsidDel="00BE30A3">
              <w:rPr>
                <w:sz w:val="24"/>
                <w:szCs w:val="24"/>
                <w:lang w:eastAsia="ru-RU"/>
              </w:rPr>
              <w:t xml:space="preserve"> </w:t>
            </w:r>
            <w:r w:rsidRPr="001F6C85">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0D5E944" w14:textId="77777777" w:rsidR="00446DC6" w:rsidRPr="001F6C85" w:rsidRDefault="00446DC6" w:rsidP="009C4B1A">
            <w:pPr>
              <w:jc w:val="both"/>
              <w:rPr>
                <w:sz w:val="24"/>
                <w:szCs w:val="24"/>
                <w:lang w:eastAsia="ru-RU"/>
              </w:rPr>
            </w:pPr>
          </w:p>
          <w:p w14:paraId="5962DBC0" w14:textId="77777777" w:rsidR="00446DC6" w:rsidRPr="001F6C85" w:rsidRDefault="00446DC6" w:rsidP="009C4B1A">
            <w:pPr>
              <w:jc w:val="both"/>
              <w:rPr>
                <w:sz w:val="24"/>
                <w:szCs w:val="24"/>
                <w:lang w:eastAsia="ru-RU"/>
              </w:rPr>
            </w:pPr>
            <w:r w:rsidRPr="001F6C85">
              <w:rPr>
                <w:sz w:val="24"/>
                <w:szCs w:val="24"/>
                <w:lang w:eastAsia="ru-RU"/>
              </w:rPr>
              <w:t>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14:paraId="2A721B32" w14:textId="77777777" w:rsidR="00446DC6" w:rsidRPr="008449D1" w:rsidRDefault="00446DC6" w:rsidP="00517C02">
      <w:pPr>
        <w:pStyle w:val="a8"/>
        <w:ind w:left="0"/>
        <w:jc w:val="both"/>
        <w:rPr>
          <w:b/>
          <w:sz w:val="24"/>
          <w:szCs w:val="24"/>
        </w:rPr>
      </w:pPr>
    </w:p>
    <w:p w14:paraId="3B687F05" w14:textId="77777777" w:rsidR="00517C02" w:rsidRPr="008449D1" w:rsidRDefault="00517C02" w:rsidP="00517C02">
      <w:pPr>
        <w:pStyle w:val="a8"/>
        <w:ind w:left="0"/>
        <w:jc w:val="both"/>
        <w:rPr>
          <w:b/>
          <w:sz w:val="24"/>
          <w:szCs w:val="24"/>
        </w:rPr>
      </w:pPr>
    </w:p>
    <w:p w14:paraId="32DDB7C9" w14:textId="77777777" w:rsidR="00517C02" w:rsidRPr="008449D1" w:rsidRDefault="00517C02" w:rsidP="00517C02">
      <w:pPr>
        <w:pStyle w:val="a8"/>
        <w:ind w:left="0"/>
        <w:jc w:val="both"/>
        <w:rPr>
          <w:b/>
          <w:sz w:val="24"/>
          <w:szCs w:val="24"/>
        </w:rPr>
      </w:pPr>
    </w:p>
    <w:p w14:paraId="212BD7E7" w14:textId="77777777" w:rsidR="00517C02" w:rsidRPr="008449D1" w:rsidRDefault="00517C02" w:rsidP="00517C02">
      <w:pPr>
        <w:pStyle w:val="a8"/>
        <w:ind w:left="0"/>
        <w:jc w:val="both"/>
        <w:rPr>
          <w:b/>
          <w:sz w:val="24"/>
          <w:szCs w:val="24"/>
        </w:rPr>
        <w:sectPr w:rsidR="00517C02" w:rsidRPr="008449D1" w:rsidSect="006F43CF">
          <w:pgSz w:w="15840" w:h="12240" w:orient="landscape" w:code="1"/>
          <w:pgMar w:top="1134" w:right="851" w:bottom="1134" w:left="1701" w:header="720" w:footer="720" w:gutter="0"/>
          <w:cols w:space="720"/>
          <w:noEndnote/>
          <w:docGrid w:linePitch="299"/>
        </w:sectPr>
      </w:pPr>
    </w:p>
    <w:p w14:paraId="70844D30" w14:textId="77777777"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F46FC" w:rsidRPr="00AD2F2B">
        <w:rPr>
          <w:b/>
          <w:sz w:val="24"/>
          <w:szCs w:val="24"/>
          <w:lang w:eastAsia="ru-RU"/>
        </w:rPr>
        <w:t>2</w:t>
      </w:r>
      <w:r w:rsidRPr="00AD2F2B">
        <w:rPr>
          <w:b/>
          <w:sz w:val="24"/>
          <w:szCs w:val="24"/>
          <w:lang w:eastAsia="ru-RU"/>
        </w:rPr>
        <w:t xml:space="preserve"> </w:t>
      </w:r>
    </w:p>
    <w:p w14:paraId="1E921237" w14:textId="77777777"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14:paraId="64D1917C" w14:textId="77777777"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14:paraId="7DCB287F" w14:textId="77777777" w:rsidTr="009D6B08">
        <w:tc>
          <w:tcPr>
            <w:tcW w:w="5891" w:type="dxa"/>
            <w:shd w:val="clear" w:color="auto" w:fill="A6A6A6" w:themeFill="background1" w:themeFillShade="A6"/>
            <w:vAlign w:val="center"/>
          </w:tcPr>
          <w:p w14:paraId="56C72327" w14:textId="77777777"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309C7898" w14:textId="77777777"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CF105D" w:rsidRPr="00AD2F2B" w14:paraId="7237B406" w14:textId="77777777" w:rsidTr="009D6B08">
        <w:tc>
          <w:tcPr>
            <w:tcW w:w="5891" w:type="dxa"/>
          </w:tcPr>
          <w:p w14:paraId="75DD82B3"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4DEC02E4"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74D61025" w14:textId="77777777" w:rsidTr="009D6B08">
        <w:tc>
          <w:tcPr>
            <w:tcW w:w="5891" w:type="dxa"/>
          </w:tcPr>
          <w:p w14:paraId="5E024A28"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18E3C3AA"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13628B10" w14:textId="77777777" w:rsidTr="009D6B08">
        <w:tc>
          <w:tcPr>
            <w:tcW w:w="5891" w:type="dxa"/>
          </w:tcPr>
          <w:p w14:paraId="72EFBBC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7203B5CE" w14:textId="77777777" w:rsidR="00CF105D" w:rsidRPr="00591BAB" w:rsidRDefault="00CF105D" w:rsidP="00CF105D">
            <w:pPr>
              <w:pStyle w:val="a8"/>
              <w:autoSpaceDN w:val="0"/>
              <w:adjustRightInd w:val="0"/>
              <w:ind w:left="0"/>
              <w:jc w:val="both"/>
              <w:rPr>
                <w:sz w:val="24"/>
                <w:szCs w:val="24"/>
              </w:rPr>
            </w:pPr>
            <w:r w:rsidRPr="00591BAB">
              <w:rPr>
                <w:sz w:val="24"/>
                <w:szCs w:val="24"/>
              </w:rPr>
              <w:t>New York Stock Exchange</w:t>
            </w:r>
          </w:p>
        </w:tc>
      </w:tr>
      <w:tr w:rsidR="00CF105D" w:rsidRPr="00AD2F2B" w14:paraId="772EDCE9" w14:textId="77777777" w:rsidTr="009D6B08">
        <w:tc>
          <w:tcPr>
            <w:tcW w:w="5891" w:type="dxa"/>
          </w:tcPr>
          <w:p w14:paraId="467D959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5AE0A536" w14:textId="77777777" w:rsidR="00CF105D" w:rsidRPr="00591BAB" w:rsidRDefault="00CF105D" w:rsidP="00CF105D">
            <w:pPr>
              <w:pStyle w:val="a8"/>
              <w:autoSpaceDN w:val="0"/>
              <w:adjustRightInd w:val="0"/>
              <w:ind w:left="0"/>
              <w:jc w:val="both"/>
              <w:rPr>
                <w:sz w:val="24"/>
                <w:szCs w:val="24"/>
              </w:rPr>
            </w:pPr>
            <w:r w:rsidRPr="00591BAB">
              <w:rPr>
                <w:sz w:val="24"/>
                <w:szCs w:val="24"/>
              </w:rPr>
              <w:t>NYSE Arсa</w:t>
            </w:r>
          </w:p>
        </w:tc>
      </w:tr>
      <w:tr w:rsidR="00CF105D" w:rsidRPr="00AD2F2B" w14:paraId="7F571BFD" w14:textId="77777777" w:rsidTr="009D6B08">
        <w:tc>
          <w:tcPr>
            <w:tcW w:w="5891" w:type="dxa"/>
          </w:tcPr>
          <w:p w14:paraId="4BE94996"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4FB8CB2B" w14:textId="77777777" w:rsidR="00CF105D" w:rsidRPr="00591BAB" w:rsidRDefault="00CF105D" w:rsidP="00CF105D">
            <w:pPr>
              <w:pStyle w:val="a8"/>
              <w:autoSpaceDN w:val="0"/>
              <w:adjustRightInd w:val="0"/>
              <w:ind w:left="0"/>
              <w:jc w:val="both"/>
              <w:rPr>
                <w:sz w:val="24"/>
                <w:szCs w:val="24"/>
              </w:rPr>
            </w:pPr>
            <w:r w:rsidRPr="00591BAB">
              <w:rPr>
                <w:sz w:val="24"/>
                <w:szCs w:val="24"/>
              </w:rPr>
              <w:t>The NASDAQ Stock Market</w:t>
            </w:r>
          </w:p>
        </w:tc>
      </w:tr>
    </w:tbl>
    <w:p w14:paraId="567022DF" w14:textId="77777777"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26F69B8E" w14:textId="77777777"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t>Приложение 3</w:t>
      </w:r>
    </w:p>
    <w:p w14:paraId="5DBA688E" w14:textId="77777777"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14:paraId="534A04D9" w14:textId="77777777" w:rsidR="003E5001" w:rsidRPr="00AD2F2B" w:rsidRDefault="003E5001" w:rsidP="003E5001">
      <w:pPr>
        <w:autoSpaceDN w:val="0"/>
        <w:adjustRightInd w:val="0"/>
        <w:jc w:val="center"/>
        <w:rPr>
          <w:b/>
          <w:caps/>
          <w:sz w:val="24"/>
          <w:szCs w:val="24"/>
        </w:rPr>
      </w:pPr>
    </w:p>
    <w:p w14:paraId="59A8DCEF" w14:textId="77777777"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14:paraId="3E30B070" w14:textId="77777777"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14:paraId="6CED9CF0"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14:paraId="72AAA4BC" w14:textId="77777777"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w14:anchorId="69A3EED7">
          <v:shape id="_x0000_i1070" type="#_x0000_t75" style="width:108pt;height:36pt" o:ole="">
            <v:imagedata r:id="rId92" o:title=""/>
          </v:shape>
          <o:OLEObject Type="Embed" ProgID="Equation.3" ShapeID="_x0000_i1070" DrawAspect="Content" ObjectID="_1764770112" r:id="rId93"/>
        </w:object>
      </w:r>
    </w:p>
    <w:p w14:paraId="177EC2C0"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14:paraId="7501FC5D"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14:paraId="683B79F6"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w14:anchorId="510EA6BD">
          <v:shape id="_x0000_i1071" type="#_x0000_t75" style="width:14.25pt;height:21.75pt" o:ole="">
            <v:imagedata r:id="rId94" o:title=""/>
          </v:shape>
          <o:OLEObject Type="Embed" ProgID="Equation.3" ShapeID="_x0000_i1071" DrawAspect="Content" ObjectID="_1764770113" r:id="rId95"/>
        </w:object>
      </w:r>
      <w:r w:rsidRPr="00AD2F2B">
        <w:rPr>
          <w:sz w:val="24"/>
          <w:szCs w:val="24"/>
          <w:lang w:eastAsia="ru-RU"/>
        </w:rPr>
        <w:t xml:space="preserve">  - сумма n-ого денежного потока (проценты и основная сумма); </w:t>
      </w:r>
    </w:p>
    <w:p w14:paraId="4CC2CE13"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14:paraId="68688478"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w14:anchorId="3A1F8B6F">
          <v:shape id="_x0000_i1072" type="#_x0000_t75" style="width:14.25pt;height:21.75pt" o:ole="">
            <v:imagedata r:id="rId96" o:title=""/>
          </v:shape>
          <o:OLEObject Type="Embed" ProgID="Equation.3" ShapeID="_x0000_i1072" DrawAspect="Content" ObjectID="_1764770114" r:id="rId97"/>
        </w:object>
      </w:r>
      <w:r w:rsidRPr="00AD2F2B">
        <w:rPr>
          <w:sz w:val="24"/>
          <w:szCs w:val="24"/>
          <w:lang w:eastAsia="ru-RU"/>
        </w:rPr>
        <w:t xml:space="preserve">  - количество дней от даты определения СЧА до даты n-ого денежного потока;</w:t>
      </w:r>
    </w:p>
    <w:p w14:paraId="0CAEDA12"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14:paraId="2AF09C4A"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14:paraId="6BA87BC0" w14:textId="77777777"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14:paraId="39A06FC8"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14:paraId="5AED2F62"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14:paraId="583FB9BD" w14:textId="77777777"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FC55A29"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14:paraId="712089D8" w14:textId="77777777"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14:paraId="08551118" w14:textId="77777777" w:rsidR="003E5001" w:rsidRPr="00AD2F2B" w:rsidRDefault="003E5001" w:rsidP="003E5001">
      <w:pPr>
        <w:tabs>
          <w:tab w:val="left" w:pos="567"/>
        </w:tabs>
        <w:spacing w:line="360" w:lineRule="auto"/>
        <w:ind w:left="567" w:firstLine="709"/>
        <w:jc w:val="both"/>
        <w:rPr>
          <w:sz w:val="24"/>
          <w:szCs w:val="24"/>
          <w:lang w:eastAsia="ru-RU"/>
        </w:rPr>
      </w:pPr>
    </w:p>
    <w:p w14:paraId="427D6F4E" w14:textId="77777777"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14:paraId="6123D5E8" w14:textId="77777777"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14:paraId="36D20591" w14:textId="77777777" w:rsidR="003E5001" w:rsidRPr="00AD2F2B" w:rsidRDefault="008F2297"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14:paraId="322C4ED0" w14:textId="77777777" w:rsidR="003E5001" w:rsidRPr="00AD2F2B" w:rsidRDefault="008F2297"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14:paraId="68D851CF" w14:textId="77777777"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14:paraId="4DC760A5"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14:paraId="74D369BD" w14:textId="77777777" w:rsidR="003E5001" w:rsidRPr="00AD2F2B" w:rsidRDefault="008F2297"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6D8C62A8"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14:paraId="3DB1AF8F" w14:textId="77777777" w:rsidR="003E5001" w:rsidRPr="00AD2F2B" w:rsidRDefault="008F2297"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14:paraId="64A8C369" w14:textId="77777777"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395D7168" w14:textId="77777777"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14:paraId="50D46996" w14:textId="77777777" w:rsidR="003E5001" w:rsidRPr="00AD2F2B" w:rsidRDefault="003E5001" w:rsidP="003E5001">
      <w:pPr>
        <w:spacing w:line="360" w:lineRule="auto"/>
        <w:ind w:firstLine="709"/>
        <w:rPr>
          <w:i/>
          <w:sz w:val="24"/>
          <w:szCs w:val="24"/>
        </w:rPr>
      </w:pPr>
      <w:r w:rsidRPr="00AD2F2B">
        <w:rPr>
          <w:i/>
          <w:sz w:val="24"/>
          <w:szCs w:val="24"/>
        </w:rPr>
        <w:t>где:</w:t>
      </w:r>
    </w:p>
    <w:p w14:paraId="7FE39247" w14:textId="77777777"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14:paraId="586FB87C" w14:textId="77777777"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1054F47" w14:textId="77777777" w:rsidR="003E5001" w:rsidRPr="00AD2F2B" w:rsidRDefault="008F2297"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3BF35A7" w14:textId="77777777" w:rsidR="003E5001" w:rsidRPr="00AD2F2B" w:rsidRDefault="003E5001" w:rsidP="003E5001">
      <w:pPr>
        <w:tabs>
          <w:tab w:val="left" w:pos="567"/>
        </w:tabs>
        <w:spacing w:line="360" w:lineRule="auto"/>
        <w:ind w:firstLine="709"/>
        <w:jc w:val="both"/>
        <w:rPr>
          <w:sz w:val="24"/>
          <w:szCs w:val="24"/>
        </w:rPr>
      </w:pPr>
    </w:p>
    <w:p w14:paraId="697A1FDB" w14:textId="77777777" w:rsidR="003E5001" w:rsidRPr="00AD2F2B" w:rsidRDefault="008F2297"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14:paraId="0D250CBF" w14:textId="77777777" w:rsidR="003E5001" w:rsidRPr="00AD2F2B" w:rsidRDefault="008F2297"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14:paraId="6166BC59" w14:textId="77777777" w:rsidR="003E5001" w:rsidRPr="00AD2F2B" w:rsidRDefault="003E5001" w:rsidP="003E5001">
      <w:pPr>
        <w:spacing w:line="360" w:lineRule="auto"/>
        <w:ind w:firstLine="709"/>
        <w:rPr>
          <w:i/>
          <w:sz w:val="24"/>
          <w:szCs w:val="24"/>
        </w:rPr>
      </w:pPr>
      <w:r w:rsidRPr="00AD2F2B">
        <w:rPr>
          <w:i/>
          <w:sz w:val="24"/>
          <w:szCs w:val="24"/>
        </w:rPr>
        <w:t>где:</w:t>
      </w:r>
    </w:p>
    <w:p w14:paraId="3D548EAE" w14:textId="77777777" w:rsidR="003E5001" w:rsidRPr="00AD2F2B" w:rsidRDefault="008F2297"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6FF275B6" w14:textId="77777777" w:rsidR="003E5001" w:rsidRPr="00AD2F2B" w:rsidDel="00591A70" w:rsidRDefault="008F2297"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14:paraId="439AB26A" w14:textId="77777777" w:rsidR="003E5001" w:rsidRPr="00AD2F2B" w:rsidDel="00591A70" w:rsidRDefault="008F2297"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14:paraId="20BB6A8C" w14:textId="77777777"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14:paraId="50F32EC3" w14:textId="77777777" w:rsidR="003E5001" w:rsidRPr="00AD2F2B" w:rsidDel="00591A70" w:rsidRDefault="008F2297"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1C55C7A2" w14:textId="77777777"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14:paraId="21D84EB2" w14:textId="77777777"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14:paraId="024FC907" w14:textId="77777777" w:rsidR="003E5001" w:rsidRPr="00AD2F2B" w:rsidDel="00591A70" w:rsidRDefault="008F2297"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14:paraId="49DFB429" w14:textId="77777777" w:rsidR="003E5001" w:rsidRPr="00AD2F2B" w:rsidDel="00591A70" w:rsidRDefault="008F2297"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14:paraId="260F5F97" w14:textId="77777777"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14:paraId="4FFFB943" w14:textId="77777777" w:rsidTr="004704B5">
        <w:tc>
          <w:tcPr>
            <w:tcW w:w="1951" w:type="dxa"/>
            <w:shd w:val="clear" w:color="auto" w:fill="FFFFFF" w:themeFill="background1"/>
          </w:tcPr>
          <w:p w14:paraId="36D2F467"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14:paraId="55F6F75F"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14:paraId="7E7CDD3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14:paraId="173E66F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14:paraId="3D6DC533" w14:textId="77777777" w:rsidTr="004704B5">
        <w:tc>
          <w:tcPr>
            <w:tcW w:w="1951" w:type="dxa"/>
          </w:tcPr>
          <w:p w14:paraId="20732266" w14:textId="77777777"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14:paraId="7BFB5B79" w14:textId="77777777" w:rsidR="003E5001" w:rsidRPr="00AD2F2B" w:rsidRDefault="003E5001" w:rsidP="004704B5">
            <w:pPr>
              <w:spacing w:line="360" w:lineRule="auto"/>
              <w:jc w:val="both"/>
              <w:rPr>
                <w:sz w:val="24"/>
                <w:szCs w:val="24"/>
              </w:rPr>
            </w:pPr>
            <w:r w:rsidRPr="00AD2F2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F1288A" w14:textId="77777777"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14:paraId="62AD3270" w14:textId="77777777" w:rsidR="003E5001" w:rsidRPr="00AD2F2B" w:rsidRDefault="003E5001" w:rsidP="004704B5">
            <w:pPr>
              <w:spacing w:line="360" w:lineRule="auto"/>
              <w:ind w:left="106"/>
              <w:contextualSpacing/>
              <w:jc w:val="both"/>
              <w:rPr>
                <w:sz w:val="24"/>
                <w:szCs w:val="24"/>
              </w:rPr>
            </w:pPr>
            <w:r w:rsidRPr="00AD2F2B">
              <w:rPr>
                <w:sz w:val="24"/>
                <w:szCs w:val="24"/>
              </w:rPr>
              <w:t xml:space="preserve">Официальный сайт Банка России </w:t>
            </w:r>
            <w:hyperlink r:id="rId98"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2974D9B7" w14:textId="77777777" w:rsidR="003E5001" w:rsidRPr="00AD2F2B" w:rsidRDefault="003E5001" w:rsidP="004704B5">
            <w:pPr>
              <w:spacing w:line="360" w:lineRule="auto"/>
              <w:ind w:left="106"/>
              <w:contextualSpacing/>
              <w:jc w:val="both"/>
              <w:rPr>
                <w:sz w:val="24"/>
                <w:szCs w:val="24"/>
              </w:rPr>
            </w:pPr>
          </w:p>
          <w:p w14:paraId="02D111F5" w14:textId="77777777" w:rsidR="003E5001" w:rsidRPr="00AD2F2B" w:rsidRDefault="003E5001" w:rsidP="004704B5">
            <w:pPr>
              <w:spacing w:line="360" w:lineRule="auto"/>
              <w:ind w:left="106"/>
              <w:contextualSpacing/>
              <w:jc w:val="both"/>
              <w:rPr>
                <w:sz w:val="24"/>
                <w:szCs w:val="24"/>
              </w:rPr>
            </w:pPr>
          </w:p>
          <w:p w14:paraId="29AA9AA1" w14:textId="77777777" w:rsidR="003E5001" w:rsidRPr="00AD2F2B" w:rsidRDefault="003E5001" w:rsidP="004704B5">
            <w:pPr>
              <w:spacing w:line="360" w:lineRule="auto"/>
              <w:ind w:left="106"/>
              <w:contextualSpacing/>
              <w:jc w:val="both"/>
              <w:rPr>
                <w:sz w:val="24"/>
                <w:szCs w:val="24"/>
              </w:rPr>
            </w:pPr>
          </w:p>
          <w:p w14:paraId="10FAD5EE" w14:textId="77777777" w:rsidR="003E5001" w:rsidRPr="00AD2F2B" w:rsidRDefault="003E5001" w:rsidP="004704B5">
            <w:pPr>
              <w:spacing w:line="360" w:lineRule="auto"/>
              <w:ind w:left="106"/>
              <w:contextualSpacing/>
              <w:jc w:val="both"/>
              <w:rPr>
                <w:sz w:val="24"/>
                <w:szCs w:val="24"/>
              </w:rPr>
            </w:pPr>
          </w:p>
          <w:p w14:paraId="01EDC1DD" w14:textId="77777777" w:rsidR="003E5001" w:rsidRPr="00AD2F2B" w:rsidRDefault="003E5001" w:rsidP="004704B5">
            <w:pPr>
              <w:spacing w:line="360" w:lineRule="auto"/>
              <w:ind w:left="106"/>
              <w:contextualSpacing/>
              <w:jc w:val="both"/>
              <w:rPr>
                <w:sz w:val="24"/>
                <w:szCs w:val="24"/>
              </w:rPr>
            </w:pPr>
          </w:p>
          <w:p w14:paraId="1932E9D1" w14:textId="77777777" w:rsidR="003E5001" w:rsidRPr="00AD2F2B" w:rsidRDefault="003E5001" w:rsidP="004704B5">
            <w:pPr>
              <w:spacing w:line="360" w:lineRule="auto"/>
              <w:contextualSpacing/>
              <w:jc w:val="both"/>
              <w:rPr>
                <w:sz w:val="24"/>
                <w:szCs w:val="24"/>
              </w:rPr>
            </w:pPr>
          </w:p>
          <w:p w14:paraId="5140C90C" w14:textId="77777777" w:rsidR="003E5001" w:rsidRPr="00AD2F2B" w:rsidRDefault="003E5001" w:rsidP="004704B5">
            <w:pPr>
              <w:spacing w:line="360" w:lineRule="auto"/>
              <w:ind w:left="106"/>
              <w:contextualSpacing/>
              <w:jc w:val="both"/>
              <w:rPr>
                <w:sz w:val="24"/>
                <w:szCs w:val="24"/>
              </w:rPr>
            </w:pPr>
          </w:p>
        </w:tc>
      </w:tr>
    </w:tbl>
    <w:p w14:paraId="37330853" w14:textId="77777777" w:rsidR="003E5001" w:rsidRPr="00AD2F2B" w:rsidRDefault="003E5001" w:rsidP="003E5001">
      <w:pPr>
        <w:spacing w:line="360" w:lineRule="auto"/>
        <w:jc w:val="both"/>
        <w:rPr>
          <w:b/>
          <w:sz w:val="24"/>
          <w:szCs w:val="24"/>
        </w:rPr>
      </w:pPr>
    </w:p>
    <w:p w14:paraId="3BD326FA" w14:textId="77777777"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14:paraId="2E8B21F5" w14:textId="77777777" w:rsidR="003E5001" w:rsidRPr="00AD2F2B" w:rsidRDefault="008F2297"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14:paraId="2AA28561" w14:textId="77777777" w:rsidR="003E5001" w:rsidRPr="00AD2F2B" w:rsidRDefault="003E5001" w:rsidP="003E5001">
      <w:pPr>
        <w:spacing w:line="360" w:lineRule="auto"/>
        <w:ind w:firstLine="426"/>
        <w:rPr>
          <w:i/>
          <w:sz w:val="24"/>
          <w:szCs w:val="24"/>
        </w:rPr>
      </w:pPr>
      <w:r w:rsidRPr="00AD2F2B">
        <w:rPr>
          <w:i/>
          <w:sz w:val="24"/>
          <w:szCs w:val="24"/>
        </w:rPr>
        <w:t>где:</w:t>
      </w:r>
    </w:p>
    <w:p w14:paraId="37E397C1" w14:textId="77777777"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14:paraId="3141A5D3" w14:textId="77777777"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14:paraId="3E8359E8" w14:textId="77777777" w:rsidR="003E5001" w:rsidRPr="00AD2F2B" w:rsidRDefault="008F2297"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501CF358" w14:textId="77777777"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01B05D8D" w14:textId="77777777"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14:paraId="660190E2" w14:textId="77777777" w:rsidR="00DB0638" w:rsidRPr="00AD2F2B" w:rsidRDefault="00DB0638" w:rsidP="00E845C5">
      <w:pPr>
        <w:suppressAutoHyphens w:val="0"/>
        <w:autoSpaceDE/>
        <w:spacing w:line="360" w:lineRule="auto"/>
        <w:rPr>
          <w:b/>
          <w:sz w:val="24"/>
          <w:szCs w:val="24"/>
          <w:lang w:eastAsia="ru-RU"/>
        </w:rPr>
      </w:pPr>
    </w:p>
    <w:p w14:paraId="652023D0" w14:textId="77777777"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14:paraId="1D0AE11E" w14:textId="77777777"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t>Приложение 4</w:t>
      </w:r>
    </w:p>
    <w:p w14:paraId="456B0DB8" w14:textId="77777777"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14:paraId="36FA332C"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14:paraId="3789E4F8" w14:textId="77777777"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4021CA99"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14:paraId="6B661484"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14:paraId="462DE9FD"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14:paraId="6A766740" w14:textId="77777777"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5B63E202" w14:textId="77777777"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14:paraId="21E245D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14:paraId="009D034D"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2944012" w14:textId="77777777"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14:paraId="2C6AB4A1"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14:paraId="14A04B69"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6479BED7"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14:paraId="2D9B2F7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14:paraId="35779815"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812208A" w14:textId="77777777"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14:paraId="7A772FD6"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14:paraId="49731F8D" w14:textId="77777777"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08E32F8" w14:textId="77777777"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14:paraId="65ED27F3" w14:textId="47C13E19" w:rsidR="00BF6FF2" w:rsidRDefault="00BF6FF2" w:rsidP="000903F9">
      <w:pPr>
        <w:spacing w:line="360" w:lineRule="auto"/>
        <w:ind w:firstLine="709"/>
        <w:jc w:val="both"/>
        <w:rPr>
          <w:b/>
          <w:sz w:val="24"/>
          <w:szCs w:val="24"/>
        </w:rPr>
      </w:pPr>
      <w:r w:rsidRPr="008F048A">
        <w:rPr>
          <w:b/>
          <w:sz w:val="24"/>
          <w:szCs w:val="24"/>
        </w:rPr>
        <w:t>Контрагент</w:t>
      </w:r>
      <w:r w:rsidRPr="008F048A">
        <w:rPr>
          <w:sz w:val="24"/>
          <w:szCs w:val="24"/>
        </w:rPr>
        <w:t xml:space="preserve"> </w:t>
      </w:r>
      <w:r>
        <w:rPr>
          <w:sz w:val="24"/>
          <w:szCs w:val="24"/>
        </w:rPr>
        <w:t>–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арендаторы, банки, кредитные и некредитные организации и прочие обязанные по активам ПИФ лица.</w:t>
      </w:r>
    </w:p>
    <w:p w14:paraId="4A4650A0" w14:textId="0BDADA16"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068FDF9F" w14:textId="77777777" w:rsidR="000903F9" w:rsidRPr="00AD2F2B" w:rsidRDefault="000903F9" w:rsidP="000903F9">
      <w:pPr>
        <w:spacing w:line="360" w:lineRule="auto"/>
        <w:ind w:firstLine="709"/>
        <w:jc w:val="both"/>
        <w:rPr>
          <w:sz w:val="24"/>
          <w:szCs w:val="24"/>
        </w:rPr>
      </w:pPr>
    </w:p>
    <w:p w14:paraId="588293E7" w14:textId="13EC6B70"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r w:rsidR="00F85270" w:rsidRPr="008449D1">
        <w:rPr>
          <w:b/>
          <w:sz w:val="24"/>
          <w:szCs w:val="24"/>
        </w:rPr>
        <w:t xml:space="preserve"> </w:t>
      </w:r>
      <w:r w:rsidR="00F85270">
        <w:rPr>
          <w:b/>
          <w:sz w:val="24"/>
          <w:szCs w:val="24"/>
        </w:rPr>
        <w:t>на дату определения справедливой стоимости</w:t>
      </w:r>
      <w:r w:rsidRPr="00AD2F2B">
        <w:rPr>
          <w:b/>
          <w:sz w:val="24"/>
          <w:szCs w:val="24"/>
        </w:rPr>
        <w:t>:</w:t>
      </w:r>
    </w:p>
    <w:p w14:paraId="2470E727"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14:paraId="1A607BAB" w14:textId="453E4DEB"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w:t>
      </w:r>
      <w:r w:rsidR="00BF6FF2" w:rsidRPr="0097016A">
        <w:rPr>
          <w:sz w:val="24"/>
          <w:szCs w:val="24"/>
        </w:rPr>
        <w:t xml:space="preserve"> </w:t>
      </w:r>
      <w:r w:rsidR="00BF6FF2">
        <w:rPr>
          <w:sz w:val="24"/>
          <w:szCs w:val="24"/>
          <w:lang w:val="en-US"/>
        </w:rPr>
        <w:t>C</w:t>
      </w:r>
      <w:r w:rsidR="00BF6FF2">
        <w:rPr>
          <w:sz w:val="24"/>
          <w:szCs w:val="24"/>
        </w:rPr>
        <w:t xml:space="preserve">тавка </w:t>
      </w:r>
      <w:r w:rsidR="00BF6FF2" w:rsidRPr="00C47130">
        <w:rPr>
          <w:sz w:val="24"/>
        </w:rPr>
        <w:t>RUONIA</w:t>
      </w:r>
      <w:r w:rsidR="00BF6FF2">
        <w:rPr>
          <w:rStyle w:val="afa"/>
          <w:sz w:val="24"/>
        </w:rPr>
        <w:footnoteReference w:id="6"/>
      </w:r>
      <w:r w:rsidRPr="00AD2F2B">
        <w:rPr>
          <w:sz w:val="24"/>
          <w:szCs w:val="24"/>
        </w:rPr>
        <w:t>;</w:t>
      </w:r>
    </w:p>
    <w:p w14:paraId="027500F4"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5DB23C19" w14:textId="77777777"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14:paraId="19B8726A" w14:textId="77777777"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14:paraId="540A0321" w14:textId="4F87207B" w:rsidR="000903F9"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14:paraId="2AC85B22" w14:textId="1D757F9F" w:rsidR="009631F7" w:rsidRPr="00B27114" w:rsidRDefault="009631F7" w:rsidP="009631F7">
      <w:pPr>
        <w:spacing w:line="360" w:lineRule="auto"/>
        <w:ind w:firstLine="708"/>
        <w:jc w:val="both"/>
        <w:rPr>
          <w:sz w:val="24"/>
          <w:szCs w:val="24"/>
        </w:rPr>
      </w:pPr>
      <w:r w:rsidRPr="00B27114">
        <w:rPr>
          <w:sz w:val="24"/>
          <w:szCs w:val="24"/>
        </w:rPr>
        <w:t>В отсутстви</w:t>
      </w:r>
      <w:r>
        <w:rPr>
          <w:sz w:val="24"/>
          <w:szCs w:val="24"/>
        </w:rPr>
        <w:t>е</w:t>
      </w:r>
      <w:r w:rsidRPr="00B27114">
        <w:rPr>
          <w:sz w:val="24"/>
          <w:szCs w:val="24"/>
        </w:rPr>
        <w:t xml:space="preserve"> возможности определения актуальны</w:t>
      </w:r>
      <w:r>
        <w:rPr>
          <w:sz w:val="24"/>
          <w:szCs w:val="24"/>
        </w:rPr>
        <w:t>х значений КБД Московской биржи</w:t>
      </w:r>
      <w:r w:rsidRPr="00B27114">
        <w:rPr>
          <w:sz w:val="24"/>
          <w:szCs w:val="24"/>
        </w:rPr>
        <w:t xml:space="preserve"> в качестве временной альтернативы безрисковой ставки для определения справедливой стоимости </w:t>
      </w:r>
      <w:r>
        <w:rPr>
          <w:sz w:val="24"/>
          <w:szCs w:val="24"/>
        </w:rPr>
        <w:t>активов</w:t>
      </w:r>
      <w:r w:rsidRPr="00B27114">
        <w:rPr>
          <w:sz w:val="24"/>
          <w:szCs w:val="24"/>
        </w:rPr>
        <w:t xml:space="preserve"> может быть использована ставка, рассчитываемая методом интерполяции (например, линейной) на основе </w:t>
      </w:r>
      <w:r>
        <w:rPr>
          <w:sz w:val="24"/>
          <w:szCs w:val="24"/>
        </w:rPr>
        <w:t xml:space="preserve">доступных </w:t>
      </w:r>
      <w:r w:rsidRPr="00B27114">
        <w:rPr>
          <w:sz w:val="24"/>
          <w:szCs w:val="24"/>
        </w:rPr>
        <w:t>ставок ROISfix на дату определения справедливой стоимости</w:t>
      </w:r>
      <w:r>
        <w:rPr>
          <w:sz w:val="24"/>
          <w:szCs w:val="24"/>
        </w:rPr>
        <w:t>.</w:t>
      </w:r>
      <w:r w:rsidRPr="0097016A">
        <w:rPr>
          <w:sz w:val="24"/>
          <w:szCs w:val="24"/>
        </w:rPr>
        <w:t xml:space="preserve"> </w:t>
      </w:r>
      <w:r w:rsidRPr="00B27114">
        <w:rPr>
          <w:sz w:val="24"/>
          <w:szCs w:val="24"/>
        </w:rPr>
        <w:t xml:space="preserve">Выбор </w:t>
      </w:r>
      <w:r>
        <w:rPr>
          <w:sz w:val="24"/>
          <w:szCs w:val="24"/>
        </w:rPr>
        <w:t xml:space="preserve">иной </w:t>
      </w:r>
      <w:r w:rsidRPr="00B27114">
        <w:rPr>
          <w:sz w:val="24"/>
          <w:szCs w:val="24"/>
        </w:rPr>
        <w:t>ставки в отношении актива Управляющая компания оформляет мотивированным суждением и предоставляет его в Специализированный депозитарий.</w:t>
      </w:r>
    </w:p>
    <w:p w14:paraId="0DF5F51D" w14:textId="77777777" w:rsidR="009631F7" w:rsidRPr="00AD2F2B" w:rsidRDefault="009631F7" w:rsidP="000903F9">
      <w:pPr>
        <w:pStyle w:val="a8"/>
        <w:spacing w:line="360" w:lineRule="auto"/>
        <w:ind w:left="0" w:firstLine="709"/>
        <w:rPr>
          <w:sz w:val="24"/>
          <w:szCs w:val="24"/>
        </w:rPr>
      </w:pPr>
    </w:p>
    <w:p w14:paraId="1F26F2CA"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14:paraId="343CF524"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14:paraId="2195440A" w14:textId="2050379D"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w:t>
      </w:r>
      <w:r w:rsidR="00342DF4" w:rsidRPr="005A6C5B">
        <w:rPr>
          <w:sz w:val="24"/>
          <w:szCs w:val="24"/>
        </w:rPr>
        <w:t xml:space="preserve">Ставка, получающаяся </w:t>
      </w:r>
      <w:r w:rsidR="00342DF4">
        <w:rPr>
          <w:sz w:val="24"/>
          <w:szCs w:val="24"/>
        </w:rPr>
        <w:t xml:space="preserve">линейной </w:t>
      </w:r>
      <w:r w:rsidR="00342DF4" w:rsidRPr="005A6C5B">
        <w:rPr>
          <w:sz w:val="24"/>
          <w:szCs w:val="24"/>
        </w:rPr>
        <w:t xml:space="preserve">методом интерполяции  на соответствующие сроки </w:t>
      </w:r>
      <w:r w:rsidRPr="00AD2F2B">
        <w:rPr>
          <w:sz w:val="24"/>
          <w:szCs w:val="24"/>
        </w:rPr>
        <w:t xml:space="preserve">ставки SOFR и </w:t>
      </w:r>
      <w:r w:rsidR="00342DF4" w:rsidRPr="00AD2F2B">
        <w:rPr>
          <w:sz w:val="24"/>
          <w:szCs w:val="24"/>
        </w:rPr>
        <w:t>став</w:t>
      </w:r>
      <w:r w:rsidR="00342DF4">
        <w:rPr>
          <w:sz w:val="24"/>
          <w:szCs w:val="24"/>
        </w:rPr>
        <w:t>ок</w:t>
      </w:r>
      <w:r w:rsidR="00342DF4" w:rsidRPr="00AD2F2B">
        <w:rPr>
          <w:sz w:val="24"/>
          <w:szCs w:val="24"/>
        </w:rPr>
        <w:t xml:space="preserve"> </w:t>
      </w:r>
      <w:r w:rsidRPr="00AD2F2B">
        <w:rPr>
          <w:sz w:val="24"/>
          <w:szCs w:val="24"/>
        </w:rPr>
        <w:t>по американским государственным ценным бумагам</w:t>
      </w:r>
      <w:r w:rsidRPr="00AD2F2B">
        <w:rPr>
          <w:rStyle w:val="afa"/>
          <w:sz w:val="24"/>
          <w:szCs w:val="24"/>
        </w:rPr>
        <w:footnoteReference w:id="9"/>
      </w:r>
      <w:r w:rsidRPr="00AD2F2B">
        <w:rPr>
          <w:sz w:val="24"/>
          <w:szCs w:val="24"/>
        </w:rPr>
        <w:t>.</w:t>
      </w:r>
    </w:p>
    <w:p w14:paraId="5CA9FB5F"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14:paraId="001D4E59" w14:textId="2CFC7337"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003A0AD9" w:rsidRPr="003A0AD9">
        <w:rPr>
          <w:rFonts w:ascii="Verdana" w:hAnsi="Verdana"/>
          <w:color w:val="555555"/>
          <w:sz w:val="30"/>
          <w:szCs w:val="30"/>
        </w:rPr>
        <w:t xml:space="preserve"> </w:t>
      </w:r>
      <w:r w:rsidR="003A0AD9" w:rsidRPr="008449D1">
        <w:rPr>
          <w:sz w:val="24"/>
          <w:szCs w:val="24"/>
        </w:rPr>
        <w:t>€</w:t>
      </w:r>
      <w:r w:rsidRPr="00AD2F2B">
        <w:rPr>
          <w:sz w:val="24"/>
          <w:szCs w:val="24"/>
        </w:rPr>
        <w:t>STR</w:t>
      </w:r>
      <w:r w:rsidRPr="00AD2F2B">
        <w:rPr>
          <w:rStyle w:val="afa"/>
          <w:sz w:val="24"/>
          <w:szCs w:val="24"/>
        </w:rPr>
        <w:footnoteReference w:id="10"/>
      </w:r>
      <w:r w:rsidRPr="00AD2F2B">
        <w:rPr>
          <w:sz w:val="24"/>
          <w:szCs w:val="24"/>
        </w:rPr>
        <w:t xml:space="preserve">; </w:t>
      </w:r>
    </w:p>
    <w:p w14:paraId="7F534FD8" w14:textId="015961B3"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003A0AD9" w:rsidRPr="00D858DA">
        <w:rPr>
          <w:sz w:val="24"/>
          <w:szCs w:val="24"/>
        </w:rPr>
        <w:t>€</w:t>
      </w:r>
      <w:r w:rsidRPr="00AD2F2B">
        <w:rPr>
          <w:sz w:val="24"/>
          <w:szCs w:val="24"/>
        </w:rPr>
        <w:t>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14:paraId="3A2B156B"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21E18D27" w14:textId="77777777"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14:paraId="64F0DE7E" w14:textId="2E574AD0"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w:t>
      </w:r>
      <w:r w:rsidR="00B62E54" w:rsidRPr="005A6C5B">
        <w:rPr>
          <w:sz w:val="24"/>
          <w:szCs w:val="24"/>
        </w:rPr>
        <w:t xml:space="preserve">(либо ее интерполяция, например, линейная) </w:t>
      </w:r>
      <w:r w:rsidRPr="00AD2F2B">
        <w:rPr>
          <w:sz w:val="24"/>
          <w:szCs w:val="24"/>
        </w:rPr>
        <w:t xml:space="preserve">в соответствующей валюте. </w:t>
      </w:r>
    </w:p>
    <w:p w14:paraId="07947300" w14:textId="77777777" w:rsidR="00184D01" w:rsidRPr="00AD2F2B" w:rsidRDefault="00184D01" w:rsidP="00184D01">
      <w:pPr>
        <w:pStyle w:val="a8"/>
        <w:suppressAutoHyphens w:val="0"/>
        <w:autoSpaceDE/>
        <w:spacing w:line="360" w:lineRule="exact"/>
        <w:ind w:left="1222"/>
        <w:jc w:val="both"/>
        <w:rPr>
          <w:sz w:val="24"/>
          <w:szCs w:val="24"/>
        </w:rPr>
      </w:pPr>
    </w:p>
    <w:p w14:paraId="650C77B4" w14:textId="77777777"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14:paraId="2A5910C7" w14:textId="77777777" w:rsidR="000903F9" w:rsidRPr="00AD2F2B" w:rsidRDefault="000903F9" w:rsidP="00E32B66">
      <w:pPr>
        <w:pStyle w:val="a8"/>
        <w:spacing w:line="360" w:lineRule="auto"/>
        <w:ind w:left="0" w:firstLine="709"/>
        <w:jc w:val="center"/>
        <w:rPr>
          <w:b/>
          <w:sz w:val="24"/>
          <w:szCs w:val="24"/>
        </w:rPr>
      </w:pPr>
    </w:p>
    <w:p w14:paraId="35E57AB6" w14:textId="77777777" w:rsidR="000903F9" w:rsidRPr="00AD2F2B" w:rsidRDefault="008F2297"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3FA1587B" w14:textId="77777777" w:rsidR="000903F9" w:rsidRPr="00AD2F2B" w:rsidRDefault="000903F9" w:rsidP="000903F9">
      <w:pPr>
        <w:spacing w:line="360" w:lineRule="auto"/>
        <w:jc w:val="both"/>
        <w:rPr>
          <w:sz w:val="24"/>
          <w:szCs w:val="24"/>
        </w:rPr>
      </w:pPr>
      <w:r w:rsidRPr="00AD2F2B">
        <w:rPr>
          <w:sz w:val="24"/>
          <w:szCs w:val="24"/>
        </w:rPr>
        <w:t>где:</w:t>
      </w:r>
    </w:p>
    <w:p w14:paraId="2BCC41A6" w14:textId="392C96A5"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r w:rsidR="00BF6FF2">
        <w:rPr>
          <w:sz w:val="24"/>
          <w:szCs w:val="24"/>
        </w:rPr>
        <w:t xml:space="preserve"> </w:t>
      </w:r>
      <w:r w:rsidR="00BF6FF2" w:rsidRPr="003B3651">
        <w:rPr>
          <w:rFonts w:eastAsia="Calibri"/>
        </w:rPr>
        <w:t>(определяется с точностью до 4 знаков после запятой)</w:t>
      </w:r>
      <w:r w:rsidRPr="00AD2F2B">
        <w:rPr>
          <w:sz w:val="24"/>
          <w:szCs w:val="24"/>
        </w:rPr>
        <w:t>;</w:t>
      </w:r>
    </w:p>
    <w:p w14:paraId="55FF4469" w14:textId="77777777"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3CF05872" w14:textId="77777777" w:rsidR="000903F9" w:rsidRPr="00AD2F2B" w:rsidRDefault="000903F9" w:rsidP="000903F9">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14:paraId="6B7DE142" w14:textId="5A698E29"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r w:rsidR="00BF6FF2">
        <w:rPr>
          <w:sz w:val="24"/>
          <w:szCs w:val="24"/>
        </w:rPr>
        <w:t xml:space="preserve"> </w:t>
      </w:r>
      <w:r w:rsidR="00BF6FF2" w:rsidRPr="003B3651">
        <w:rPr>
          <w:sz w:val="24"/>
          <w:szCs w:val="24"/>
        </w:rPr>
        <w:t>Итоговое значение ставки определяется до 2 знаков после запятой в процентах и до 4 знаков в долях.</w:t>
      </w:r>
    </w:p>
    <w:p w14:paraId="573784A1" w14:textId="77777777"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14:paraId="07E804CF" w14:textId="77777777"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14:paraId="6B0D3763" w14:textId="77777777"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7512C806" w14:textId="77777777"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C908025" w14:textId="77777777"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7E90EFE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1950FA8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52A856D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1F17BC9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6CA9A6F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43775CF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55359CA2"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04C6E233" w14:textId="77777777" w:rsidR="000903F9" w:rsidRPr="00AD2F2B" w:rsidRDefault="000903F9" w:rsidP="000903F9">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14:paraId="5CE06ED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2909A77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726A6D4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77EE151A"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03AC732C" w14:textId="5CDA08E6" w:rsidR="000903F9"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7BFB1166"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69D778E1"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3394592A" w14:textId="77777777" w:rsidR="00D23437" w:rsidRPr="00AD2F2B" w:rsidRDefault="00D23437" w:rsidP="0097016A">
      <w:pPr>
        <w:pStyle w:val="a8"/>
        <w:tabs>
          <w:tab w:val="left" w:pos="993"/>
        </w:tabs>
        <w:suppressAutoHyphens w:val="0"/>
        <w:autoSpaceDN w:val="0"/>
        <w:spacing w:line="360" w:lineRule="auto"/>
        <w:ind w:left="709"/>
        <w:jc w:val="both"/>
        <w:rPr>
          <w:sz w:val="24"/>
          <w:szCs w:val="24"/>
        </w:rPr>
      </w:pPr>
    </w:p>
    <w:p w14:paraId="09CB01AE" w14:textId="77777777"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4C0C2782" w14:textId="79D0A35A"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w:t>
      </w:r>
      <w:r w:rsidR="00044C6B">
        <w:rPr>
          <w:color w:val="auto"/>
        </w:rPr>
        <w:t>наступление (</w:t>
      </w:r>
      <w:r w:rsidRPr="00AD2F2B">
        <w:rPr>
          <w:color w:val="auto"/>
        </w:rPr>
        <w:t>выявление</w:t>
      </w:r>
      <w:r w:rsidR="00044C6B">
        <w:rPr>
          <w:color w:val="auto"/>
        </w:rPr>
        <w:t>)</w:t>
      </w:r>
      <w:r w:rsidRPr="00AD2F2B">
        <w:rPr>
          <w:color w:val="auto"/>
        </w:rPr>
        <w:t xml:space="preserve"> событий, приравниваемых к дефолту и установленных в разделе 3 настоящего Приложения и отсутствие урегулирования ситуации </w:t>
      </w:r>
      <w:r w:rsidR="00BF6FF2">
        <w:rPr>
          <w:color w:val="auto"/>
        </w:rPr>
        <w:t>в</w:t>
      </w:r>
      <w:r w:rsidRPr="00AD2F2B">
        <w:rPr>
          <w:color w:val="auto"/>
        </w:rPr>
        <w:t xml:space="preserve"> сроки, определяемые отдельно для разного вида активов/обязательств.</w:t>
      </w:r>
    </w:p>
    <w:p w14:paraId="09548204" w14:textId="77777777"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14:paraId="0A0C9A7D" w14:textId="77777777"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208F6862" w14:textId="77777777" w:rsidR="000903F9" w:rsidRPr="00AD2F2B" w:rsidRDefault="000903F9" w:rsidP="000903F9">
      <w:pPr>
        <w:spacing w:line="360" w:lineRule="auto"/>
        <w:ind w:firstLine="709"/>
        <w:jc w:val="both"/>
        <w:rPr>
          <w:sz w:val="24"/>
          <w:szCs w:val="24"/>
        </w:rPr>
      </w:pPr>
    </w:p>
    <w:p w14:paraId="38A42934"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14:paraId="0CCD932D" w14:textId="77777777" w:rsidR="000903F9" w:rsidRPr="00AD2F2B" w:rsidRDefault="000903F9" w:rsidP="000903F9">
      <w:pPr>
        <w:pStyle w:val="a0"/>
        <w:numPr>
          <w:ilvl w:val="0"/>
          <w:numId w:val="0"/>
        </w:numPr>
        <w:spacing w:before="0" w:after="0" w:line="360" w:lineRule="auto"/>
        <w:ind w:firstLine="709"/>
        <w:jc w:val="both"/>
        <w:rPr>
          <w:b w:val="0"/>
          <w:szCs w:val="24"/>
        </w:rPr>
      </w:pPr>
    </w:p>
    <w:p w14:paraId="2C10198B" w14:textId="720ABE14" w:rsidR="00F67D52" w:rsidRPr="00C07995" w:rsidRDefault="00F67D52" w:rsidP="00F67D52">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w:t>
      </w:r>
      <w:r>
        <w:rPr>
          <w:sz w:val="24"/>
          <w:szCs w:val="24"/>
        </w:rPr>
        <w:t xml:space="preserve">в сроки квалификации такой задолженности как операционной оценка, предусмотренная в настоящем разделе 1, </w:t>
      </w:r>
      <w:r w:rsidRPr="00C07995">
        <w:rPr>
          <w:sz w:val="24"/>
          <w:szCs w:val="24"/>
        </w:rPr>
        <w:t>не проводится</w:t>
      </w:r>
      <w:r>
        <w:rPr>
          <w:sz w:val="24"/>
          <w:szCs w:val="24"/>
        </w:rPr>
        <w:t>.</w:t>
      </w:r>
    </w:p>
    <w:p w14:paraId="4593CC4F" w14:textId="2A72B51B" w:rsidR="000903F9" w:rsidRPr="00AD2F2B" w:rsidRDefault="000903F9" w:rsidP="008449D1">
      <w:pPr>
        <w:pStyle w:val="a8"/>
        <w:tabs>
          <w:tab w:val="left" w:pos="993"/>
          <w:tab w:val="left" w:pos="1276"/>
          <w:tab w:val="left" w:pos="1418"/>
          <w:tab w:val="left" w:pos="1560"/>
        </w:tabs>
        <w:suppressAutoHyphens w:val="0"/>
        <w:autoSpaceDE/>
        <w:spacing w:line="360" w:lineRule="auto"/>
        <w:ind w:left="709"/>
        <w:contextualSpacing w:val="0"/>
        <w:jc w:val="both"/>
        <w:rPr>
          <w:sz w:val="24"/>
          <w:szCs w:val="24"/>
        </w:rPr>
      </w:pPr>
      <w:r w:rsidRPr="00AD2F2B">
        <w:rPr>
          <w:sz w:val="24"/>
          <w:szCs w:val="24"/>
        </w:rPr>
        <w:t xml:space="preserve"> </w:t>
      </w:r>
    </w:p>
    <w:p w14:paraId="5211DDEC" w14:textId="77777777"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14:paraId="127B7DCE" w14:textId="77777777"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14:paraId="2695FDDC" w14:textId="77777777"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14:paraId="6338B956" w14:textId="77777777"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14:paraId="122AFEF9" w14:textId="77777777"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14:paraId="16844B0F"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14:paraId="6C40458E" w14:textId="77777777" w:rsidR="000903F9" w:rsidRPr="00AD2F2B" w:rsidRDefault="008F2297"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14:paraId="78B940E2"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14:paraId="75FB184F" w14:textId="78418D6A"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w:t>
      </w:r>
      <w:r w:rsidR="00BF6FF2">
        <w:rPr>
          <w:rFonts w:eastAsia="Batang"/>
          <w:szCs w:val="24"/>
        </w:rPr>
        <w:t>Термины  и определения</w:t>
      </w:r>
      <w:r w:rsidRPr="00AD2F2B">
        <w:rPr>
          <w:rFonts w:eastAsia="Batang"/>
          <w:szCs w:val="24"/>
        </w:rPr>
        <w:t>»;</w:t>
      </w:r>
    </w:p>
    <w:p w14:paraId="3CE0726E" w14:textId="20815490"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r w:rsidR="00BF6FF2">
        <w:rPr>
          <w:rFonts w:eastAsia="Batang"/>
          <w:szCs w:val="24"/>
        </w:rPr>
        <w:t xml:space="preserve">. В дату погашения денежного потока значение </w:t>
      </w:r>
      <w:r w:rsidR="00BF6FF2" w:rsidRPr="005A6C5B">
        <w:rPr>
          <w:rFonts w:eastAsia="Batang"/>
          <w:szCs w:val="24"/>
          <w:lang w:val="en-US"/>
        </w:rPr>
        <w:t>T</w:t>
      </w:r>
      <w:r w:rsidR="00BF6FF2" w:rsidRPr="005A6C5B">
        <w:rPr>
          <w:rFonts w:eastAsia="Batang"/>
          <w:szCs w:val="24"/>
        </w:rPr>
        <w:t>(</w:t>
      </w:r>
      <w:r w:rsidR="00BF6FF2" w:rsidRPr="005A6C5B">
        <w:rPr>
          <w:rFonts w:eastAsia="Batang"/>
          <w:szCs w:val="24"/>
          <w:lang w:val="en-US"/>
        </w:rPr>
        <w:t>n</w:t>
      </w:r>
      <w:r w:rsidR="00BF6FF2" w:rsidRPr="005A6C5B">
        <w:rPr>
          <w:rFonts w:eastAsia="Batang"/>
          <w:szCs w:val="24"/>
        </w:rPr>
        <w:t>)</w:t>
      </w:r>
      <w:r w:rsidR="00BF6FF2">
        <w:rPr>
          <w:rFonts w:eastAsia="Batang"/>
          <w:szCs w:val="24"/>
        </w:rPr>
        <w:t>=0</w:t>
      </w:r>
      <w:r w:rsidRPr="00AD2F2B">
        <w:rPr>
          <w:rFonts w:eastAsia="Batang"/>
          <w:szCs w:val="24"/>
        </w:rPr>
        <w:t>;</w:t>
      </w:r>
    </w:p>
    <w:p w14:paraId="0992B6D0"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14:paraId="5C7BFCAA"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1B98DAF4" w14:textId="77777777"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52148A45" w14:textId="5770892D" w:rsidR="000903F9" w:rsidRDefault="005C214D"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A6C5B">
        <w:rPr>
          <w:sz w:val="24"/>
          <w:szCs w:val="24"/>
        </w:rPr>
        <w:t>В отношении необеспеченной или обеспеченной залогом жилой недвижимости (</w:t>
      </w:r>
      <w:r w:rsidRPr="005A6C5B">
        <w:rPr>
          <w:rFonts w:eastAsia="Batang"/>
          <w:sz w:val="24"/>
          <w:szCs w:val="24"/>
        </w:rPr>
        <w:t>в случае наличия обеспечения в размере не менее чем на 80% от номинальной стоимости задолженности</w:t>
      </w:r>
      <w:r>
        <w:rPr>
          <w:rFonts w:eastAsia="Batang"/>
          <w:sz w:val="24"/>
          <w:szCs w:val="24"/>
        </w:rPr>
        <w:t>, определяемой как сумма фактической задолженности и начисленных процентов на дату оценки</w:t>
      </w:r>
      <w:r w:rsidRPr="005A6C5B">
        <w:rPr>
          <w:rFonts w:eastAsia="Batang"/>
          <w:sz w:val="24"/>
          <w:szCs w:val="24"/>
        </w:rPr>
        <w:t xml:space="preserve">) </w:t>
      </w:r>
      <w:r w:rsidRPr="005A6C5B">
        <w:rPr>
          <w:sz w:val="24"/>
          <w:szCs w:val="24"/>
        </w:rPr>
        <w:t>задолженности контрагента для оценки может использоваться величина Cost of Risk, рассчитанная по соответствующим кредитным портфелям сторонних организаций (банков</w:t>
      </w:r>
      <w:r w:rsidRPr="005A6C5B">
        <w:rPr>
          <w:rFonts w:eastAsia="Batang"/>
          <w:sz w:val="24"/>
          <w:szCs w:val="24"/>
        </w:rPr>
        <w:t>)</w:t>
      </w:r>
      <w:r w:rsidRPr="005A6C5B">
        <w:rPr>
          <w:rStyle w:val="afa"/>
          <w:rFonts w:eastAsia="Batang"/>
          <w:sz w:val="24"/>
          <w:szCs w:val="24"/>
        </w:rPr>
        <w:footnoteReference w:id="12"/>
      </w:r>
      <w:r w:rsidRPr="005A6C5B">
        <w:rPr>
          <w:sz w:val="24"/>
          <w:szCs w:val="24"/>
        </w:rPr>
        <w:t xml:space="preserve">. Величина </w:t>
      </w:r>
      <w:r w:rsidRPr="005A6C5B">
        <w:rPr>
          <w:sz w:val="24"/>
          <w:szCs w:val="24"/>
          <w:lang w:val="en-US"/>
        </w:rPr>
        <w:t>CoR</w:t>
      </w:r>
      <w:r w:rsidRPr="005A6C5B">
        <w:rPr>
          <w:sz w:val="24"/>
          <w:szCs w:val="24"/>
        </w:rPr>
        <w:t xml:space="preserve"> не изменяется по мере приближения к сроку погашения задолженности. </w:t>
      </w:r>
      <w:r w:rsidR="000903F9"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000903F9" w:rsidRPr="00AD2F2B">
        <w:rPr>
          <w:sz w:val="24"/>
          <w:szCs w:val="24"/>
          <w:lang w:val="en-US"/>
        </w:rPr>
        <w:t>PD</w:t>
      </w:r>
      <w:r w:rsidR="000903F9" w:rsidRPr="00AD2F2B">
        <w:rPr>
          <w:sz w:val="24"/>
          <w:szCs w:val="24"/>
        </w:rPr>
        <w:t>(</w:t>
      </w:r>
      <w:r w:rsidR="000903F9" w:rsidRPr="00AD2F2B">
        <w:rPr>
          <w:sz w:val="24"/>
          <w:szCs w:val="24"/>
          <w:lang w:val="en-US"/>
        </w:rPr>
        <w:t>T</w:t>
      </w:r>
      <w:r w:rsidR="000903F9" w:rsidRPr="00AD2F2B">
        <w:rPr>
          <w:sz w:val="24"/>
          <w:szCs w:val="24"/>
        </w:rPr>
        <w:t>(</w:t>
      </w:r>
      <w:r w:rsidR="000903F9" w:rsidRPr="00AD2F2B">
        <w:rPr>
          <w:sz w:val="24"/>
          <w:szCs w:val="24"/>
          <w:lang w:val="en-US"/>
        </w:rPr>
        <w:t>n</w:t>
      </w:r>
      <w:r w:rsidR="000903F9" w:rsidRPr="00AD2F2B">
        <w:rPr>
          <w:sz w:val="24"/>
          <w:szCs w:val="24"/>
        </w:rPr>
        <w:t>))*</w:t>
      </w:r>
      <w:r w:rsidR="000903F9" w:rsidRPr="00AD2F2B">
        <w:rPr>
          <w:sz w:val="24"/>
          <w:szCs w:val="24"/>
          <w:lang w:val="en-US"/>
        </w:rPr>
        <w:t>LGD</w:t>
      </w:r>
      <w:r w:rsidR="000903F9" w:rsidRPr="00AD2F2B">
        <w:rPr>
          <w:sz w:val="24"/>
          <w:szCs w:val="24"/>
        </w:rPr>
        <w:t xml:space="preserve"> заменяется на </w:t>
      </w:r>
      <w:r w:rsidR="000903F9" w:rsidRPr="00AD2F2B">
        <w:rPr>
          <w:sz w:val="24"/>
          <w:szCs w:val="24"/>
          <w:lang w:val="en-US"/>
        </w:rPr>
        <w:t>CoR</w:t>
      </w:r>
      <w:r w:rsidR="000903F9" w:rsidRPr="00AD2F2B">
        <w:rPr>
          <w:sz w:val="24"/>
          <w:szCs w:val="24"/>
        </w:rPr>
        <w:t xml:space="preserve">. </w:t>
      </w:r>
      <w:r w:rsidR="000903F9" w:rsidRPr="00AD2F2B">
        <w:rPr>
          <w:sz w:val="24"/>
          <w:szCs w:val="24"/>
          <w:lang w:val="en-US"/>
        </w:rPr>
        <w:t>CoR</w:t>
      </w:r>
      <w:r w:rsidR="000903F9" w:rsidRPr="00AD2F2B">
        <w:rPr>
          <w:rFonts w:eastAsia="Batang"/>
          <w:sz w:val="24"/>
          <w:szCs w:val="24"/>
        </w:rPr>
        <w:t xml:space="preserve"> </w:t>
      </w:r>
      <w:r w:rsidR="000903F9"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000903F9" w:rsidRPr="00AD2F2B">
        <w:rPr>
          <w:sz w:val="24"/>
          <w:szCs w:val="24"/>
          <w:lang w:val="en-US"/>
        </w:rPr>
        <w:t>CoR</w:t>
      </w:r>
      <w:r w:rsidR="000903F9" w:rsidRPr="00AD2F2B">
        <w:rPr>
          <w:sz w:val="24"/>
          <w:szCs w:val="24"/>
        </w:rPr>
        <w:t xml:space="preserve"> для стадии 1.</w:t>
      </w:r>
    </w:p>
    <w:p w14:paraId="79096BC7" w14:textId="77777777" w:rsidR="000903F9" w:rsidRPr="00AD2F2B" w:rsidRDefault="000903F9" w:rsidP="000903F9">
      <w:pPr>
        <w:autoSpaceDN w:val="0"/>
        <w:spacing w:line="360" w:lineRule="auto"/>
        <w:jc w:val="both"/>
        <w:rPr>
          <w:sz w:val="24"/>
          <w:szCs w:val="24"/>
        </w:rPr>
      </w:pPr>
    </w:p>
    <w:p w14:paraId="7978B504" w14:textId="77777777"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14:paraId="26C540E2" w14:textId="77777777" w:rsidR="000903F9" w:rsidRPr="00AD2F2B" w:rsidRDefault="000903F9" w:rsidP="000903F9">
      <w:pPr>
        <w:pStyle w:val="a8"/>
        <w:numPr>
          <w:ilvl w:val="0"/>
          <w:numId w:val="58"/>
        </w:numPr>
        <w:suppressAutoHyphens w:val="0"/>
        <w:autoSpaceDE/>
        <w:ind w:left="0" w:firstLine="709"/>
        <w:jc w:val="both"/>
        <w:rPr>
          <w:sz w:val="24"/>
          <w:szCs w:val="24"/>
        </w:rPr>
      </w:pPr>
    </w:p>
    <w:p w14:paraId="7856DD43" w14:textId="23785139"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w:t>
      </w:r>
      <w:r w:rsidR="00561F15" w:rsidRPr="0097016A">
        <w:rPr>
          <w:sz w:val="24"/>
          <w:szCs w:val="24"/>
        </w:rPr>
        <w:t xml:space="preserve"> </w:t>
      </w:r>
      <w:r w:rsidR="00561F15">
        <w:rPr>
          <w:sz w:val="24"/>
          <w:szCs w:val="24"/>
        </w:rPr>
        <w:t>и цены, рассчитанной наблюдаемыми источниками информации ( в т.ч. НКО АО НРД), позволяющей определить справедливую стоимость на дату определения СЧА</w:t>
      </w:r>
      <w:r w:rsidRPr="00AD2F2B">
        <w:rPr>
          <w:sz w:val="24"/>
          <w:szCs w:val="24"/>
        </w:rPr>
        <w:t xml:space="preserve">),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37735843"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14:paraId="5F0DE52B" w14:textId="77777777"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14:paraId="331D92DD" w14:textId="2A1097D6"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w:t>
      </w:r>
      <w:r w:rsidR="00667A01">
        <w:rPr>
          <w:sz w:val="24"/>
          <w:szCs w:val="24"/>
        </w:rPr>
        <w:t>контрагента</w:t>
      </w:r>
      <w:r w:rsidRPr="00AD2F2B">
        <w:rPr>
          <w:sz w:val="24"/>
          <w:szCs w:val="24"/>
        </w:rPr>
        <w:t xml:space="preserve">, отразившиеся в доступной финансовой отчетности, а именно снижение стоимости чистых активов более чем на 20%; </w:t>
      </w:r>
    </w:p>
    <w:p w14:paraId="109805E0" w14:textId="77777777"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32610D5"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14:paraId="56608688"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5015F05D" w14:textId="333B4130" w:rsidR="000903F9" w:rsidRPr="00AD2F2B" w:rsidRDefault="000903F9" w:rsidP="000903F9">
      <w:pPr>
        <w:pStyle w:val="a8"/>
        <w:spacing w:line="360" w:lineRule="auto"/>
        <w:ind w:left="0" w:firstLine="709"/>
        <w:jc w:val="both"/>
        <w:rPr>
          <w:sz w:val="24"/>
          <w:szCs w:val="24"/>
        </w:rPr>
      </w:pPr>
      <w:r w:rsidRPr="00AD2F2B">
        <w:rPr>
          <w:sz w:val="24"/>
          <w:szCs w:val="24"/>
        </w:rPr>
        <w:t xml:space="preserve">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w:t>
      </w:r>
      <w:r w:rsidR="00667A01">
        <w:rPr>
          <w:sz w:val="24"/>
          <w:szCs w:val="24"/>
        </w:rPr>
        <w:t>контрагента</w:t>
      </w:r>
      <w:r w:rsidRPr="00AD2F2B">
        <w:rPr>
          <w:sz w:val="24"/>
          <w:szCs w:val="24"/>
        </w:rPr>
        <w:t>.</w:t>
      </w:r>
    </w:p>
    <w:p w14:paraId="74B2FB45" w14:textId="00048C7F" w:rsidR="000903F9" w:rsidRDefault="000903F9" w:rsidP="000903F9">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5FB47EE0" w14:textId="16F9AAEA" w:rsidR="004F509A" w:rsidRPr="0097016A" w:rsidRDefault="004F509A" w:rsidP="0097016A">
      <w:pPr>
        <w:suppressAutoHyphens w:val="0"/>
        <w:autoSpaceDE/>
        <w:spacing w:line="360" w:lineRule="auto"/>
        <w:ind w:firstLine="567"/>
        <w:jc w:val="both"/>
        <w:rPr>
          <w:sz w:val="24"/>
          <w:szCs w:val="24"/>
        </w:rPr>
      </w:pPr>
      <w:r w:rsidRPr="0097016A">
        <w:rPr>
          <w:sz w:val="24"/>
          <w:szCs w:val="24"/>
        </w:rPr>
        <w:t xml:space="preserve">При анализе уже обесцененной задолженности </w:t>
      </w:r>
      <w:r w:rsidRPr="004F509A">
        <w:rPr>
          <w:sz w:val="24"/>
          <w:szCs w:val="24"/>
        </w:rPr>
        <w:t>не учитывается</w:t>
      </w:r>
      <w:r w:rsidRPr="0097016A">
        <w:rPr>
          <w:sz w:val="24"/>
          <w:szCs w:val="24"/>
        </w:rPr>
        <w:t xml:space="preserve">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14:paraId="498E82B5" w14:textId="77777777" w:rsidR="004F509A" w:rsidRPr="00AD2F2B" w:rsidRDefault="004F509A" w:rsidP="000903F9">
      <w:pPr>
        <w:pStyle w:val="a8"/>
        <w:spacing w:line="360" w:lineRule="auto"/>
        <w:ind w:left="0" w:firstLine="709"/>
        <w:jc w:val="both"/>
        <w:rPr>
          <w:sz w:val="24"/>
          <w:szCs w:val="24"/>
        </w:rPr>
      </w:pPr>
    </w:p>
    <w:p w14:paraId="115E7DF4"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7112C517" w14:textId="2286116E"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sidR="006223E8">
        <w:rPr>
          <w:sz w:val="24"/>
          <w:szCs w:val="24"/>
        </w:rPr>
        <w:t>е</w:t>
      </w:r>
      <w:r w:rsidRPr="00AD2F2B">
        <w:rPr>
          <w:sz w:val="24"/>
          <w:szCs w:val="24"/>
        </w:rPr>
        <w:t>дом аналогичных облигаций к ОФЗ на дату оценки.</w:t>
      </w:r>
    </w:p>
    <w:p w14:paraId="7820002F" w14:textId="744C6095"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r w:rsidR="004F509A">
        <w:rPr>
          <w:sz w:val="24"/>
          <w:szCs w:val="24"/>
        </w:rPr>
        <w:t xml:space="preserve"> </w:t>
      </w:r>
      <w:r w:rsidR="004F509A" w:rsidRPr="005A6C5B">
        <w:rPr>
          <w:sz w:val="24"/>
          <w:szCs w:val="24"/>
        </w:rPr>
        <w:t>(за исключением случаев, когда лицензия сдается контрагентом добровольно)</w:t>
      </w:r>
      <w:r w:rsidRPr="00AD2F2B">
        <w:rPr>
          <w:sz w:val="24"/>
          <w:szCs w:val="24"/>
        </w:rPr>
        <w:t>.</w:t>
      </w:r>
    </w:p>
    <w:p w14:paraId="7EB3FC96" w14:textId="08828378"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r w:rsidR="00913C61">
        <w:rPr>
          <w:sz w:val="24"/>
          <w:szCs w:val="24"/>
        </w:rPr>
        <w:t xml:space="preserve"> </w:t>
      </w:r>
      <w:r w:rsidR="00913C61" w:rsidRPr="008449D1">
        <w:rPr>
          <w:rFonts w:ascii="Verdana" w:hAnsi="Verdana"/>
        </w:rPr>
        <w:t xml:space="preserve">и </w:t>
      </w:r>
      <w:r w:rsidR="00913C61" w:rsidRPr="008449D1">
        <w:rPr>
          <w:sz w:val="24"/>
          <w:szCs w:val="24"/>
        </w:rPr>
        <w:t>отсутствие цен, рассчитанных наблюдаемыми источниками информации (в т.ч. НКО АО НРД и иных цен информационных систем</w:t>
      </w:r>
      <w:r w:rsidR="008C15B0" w:rsidRPr="008449D1">
        <w:rPr>
          <w:sz w:val="24"/>
          <w:szCs w:val="24"/>
        </w:rPr>
        <w:t>)</w:t>
      </w:r>
      <w:r w:rsidR="00913C61" w:rsidRPr="008449D1">
        <w:rPr>
          <w:sz w:val="24"/>
          <w:szCs w:val="24"/>
        </w:rPr>
        <w:t>, используемых в настоящих Правилах определения СЧА</w:t>
      </w:r>
      <w:r w:rsidR="008C15B0" w:rsidRPr="008449D1">
        <w:rPr>
          <w:sz w:val="24"/>
          <w:szCs w:val="24"/>
        </w:rPr>
        <w:t>, позволяющих определить справедливую стоимость на дату определения СЧА</w:t>
      </w:r>
      <w:r w:rsidRPr="00AD2F2B">
        <w:rPr>
          <w:sz w:val="24"/>
          <w:szCs w:val="24"/>
        </w:rPr>
        <w:t>.</w:t>
      </w:r>
    </w:p>
    <w:p w14:paraId="59EE0DE3"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3"/>
      </w:r>
      <w:r w:rsidRPr="00AD2F2B">
        <w:rPr>
          <w:sz w:val="24"/>
          <w:szCs w:val="24"/>
        </w:rPr>
        <w:t>.</w:t>
      </w:r>
    </w:p>
    <w:p w14:paraId="1C979FFF"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4"/>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14:paraId="7FE1CE01"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14A8EA70"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14:paraId="2F3677B9"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579BAE0D"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5"/>
      </w:r>
      <w:r w:rsidRPr="00AD2F2B">
        <w:rPr>
          <w:sz w:val="24"/>
          <w:szCs w:val="24"/>
        </w:rPr>
        <w:t>.</w:t>
      </w:r>
    </w:p>
    <w:p w14:paraId="0A710B42"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2DC990FC" w14:textId="77777777"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14:paraId="28CBDB41" w14:textId="346436CD"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FA71FEF" w14:textId="77777777"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980ED11" w14:textId="77777777"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22136577"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D285A39" w14:textId="5E04DB4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r w:rsidR="00913C61">
        <w:rPr>
          <w:sz w:val="24"/>
          <w:szCs w:val="24"/>
        </w:rPr>
        <w:t xml:space="preserve"> </w:t>
      </w:r>
      <w:r w:rsidR="00913C61" w:rsidRPr="008449D1">
        <w:rPr>
          <w:sz w:val="24"/>
          <w:szCs w:val="24"/>
        </w:rPr>
        <w:t>(в частности, наличие признаков обесценения/дефолта по одному и тому же эмитенту в разных ПИФ под управлением Управляющей компании).</w:t>
      </w:r>
    </w:p>
    <w:p w14:paraId="4B0971EE" w14:textId="77777777" w:rsidR="00B037CE"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p>
    <w:p w14:paraId="376F0189" w14:textId="72CA0BB0"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Обесценение по различным активам, относящимся к контрагенту.</w:t>
      </w:r>
    </w:p>
    <w:p w14:paraId="389ABC36" w14:textId="7777777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6"/>
      </w:r>
      <w:r w:rsidRPr="00AD2F2B">
        <w:rPr>
          <w:sz w:val="24"/>
          <w:szCs w:val="24"/>
        </w:rPr>
        <w:t xml:space="preserve">. </w:t>
      </w:r>
    </w:p>
    <w:p w14:paraId="23333C7C" w14:textId="64C639F9"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 xml:space="preserve">Поручительства и гарантии контрагента с признаками обесценения </w:t>
      </w:r>
      <w:r w:rsidR="00597C80">
        <w:rPr>
          <w:sz w:val="24"/>
          <w:szCs w:val="24"/>
        </w:rPr>
        <w:t xml:space="preserve">не </w:t>
      </w:r>
      <w:r w:rsidRPr="00AD2F2B">
        <w:rPr>
          <w:sz w:val="24"/>
          <w:szCs w:val="24"/>
        </w:rPr>
        <w:t>принимаются в расчет.</w:t>
      </w:r>
    </w:p>
    <w:p w14:paraId="7FA424DA"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14:paraId="5726CE28"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6BFC441"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14:paraId="05D89E6D"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14:paraId="62426089"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277E56AA" w14:textId="77777777"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14:paraId="34CF8B01"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14:paraId="191477A3" w14:textId="77777777" w:rsidR="000903F9" w:rsidRPr="0097016A" w:rsidRDefault="000903F9" w:rsidP="000903F9">
      <w:pPr>
        <w:pStyle w:val="a8"/>
        <w:numPr>
          <w:ilvl w:val="2"/>
          <w:numId w:val="58"/>
        </w:numPr>
        <w:tabs>
          <w:tab w:val="left" w:pos="1418"/>
          <w:tab w:val="left" w:pos="1560"/>
        </w:tabs>
        <w:suppressAutoHyphens w:val="0"/>
        <w:autoSpaceDE/>
        <w:spacing w:line="360" w:lineRule="auto"/>
        <w:ind w:left="0" w:firstLine="709"/>
        <w:jc w:val="both"/>
        <w:rPr>
          <w:b/>
          <w:sz w:val="24"/>
          <w:szCs w:val="24"/>
        </w:rPr>
      </w:pPr>
      <w:r w:rsidRPr="0097016A">
        <w:rPr>
          <w:b/>
          <w:sz w:val="24"/>
          <w:szCs w:val="24"/>
        </w:rPr>
        <w:t>Для юридических лиц</w:t>
      </w:r>
    </w:p>
    <w:p w14:paraId="413E6CA0" w14:textId="341F281A"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r w:rsidR="00FC5AA8">
        <w:rPr>
          <w:sz w:val="24"/>
          <w:szCs w:val="24"/>
        </w:rPr>
        <w:t xml:space="preserve"> (анализируется отчетность каждых соседних кварталов). При отсутствии квартальной отчетности – в случае прекращения приведшего к обесценению нарушения пороговых значений финансовых показателей в течение 1 (одного) года</w:t>
      </w:r>
      <w:r w:rsidR="008449D1">
        <w:rPr>
          <w:sz w:val="24"/>
          <w:szCs w:val="24"/>
        </w:rPr>
        <w:t>,</w:t>
      </w:r>
      <w:r w:rsidR="008449D1" w:rsidRPr="008449D1">
        <w:rPr>
          <w:sz w:val="24"/>
          <w:szCs w:val="24"/>
        </w:rPr>
        <w:t xml:space="preserve"> </w:t>
      </w:r>
      <w:r w:rsidR="008449D1">
        <w:rPr>
          <w:sz w:val="24"/>
          <w:szCs w:val="24"/>
        </w:rPr>
        <w:t>следующего за выявлением нарушения</w:t>
      </w:r>
      <w:r w:rsidRPr="00AD2F2B">
        <w:rPr>
          <w:sz w:val="24"/>
          <w:szCs w:val="24"/>
        </w:rPr>
        <w:t>.</w:t>
      </w:r>
    </w:p>
    <w:p w14:paraId="12DA09C0" w14:textId="2B56CA8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понижения рейтинга - в случае повышения рейтинга </w:t>
      </w:r>
      <w:r w:rsidR="00FC5AA8">
        <w:rPr>
          <w:sz w:val="24"/>
          <w:szCs w:val="24"/>
        </w:rPr>
        <w:t>контрагента</w:t>
      </w:r>
      <w:r w:rsidRPr="00AD2F2B">
        <w:rPr>
          <w:sz w:val="24"/>
          <w:szCs w:val="24"/>
        </w:rPr>
        <w:t>, который ранее был понижен, либо сохранения рейтинга со стабильным прогнозом в течение срока не менее 12 месяцев.</w:t>
      </w:r>
    </w:p>
    <w:p w14:paraId="51B4B323" w14:textId="336CBA9C"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резкого роста доходности по торгуемым долговым инструментам эмитента – в случае возвращения спр</w:t>
      </w:r>
      <w:r w:rsidR="00DD00CA">
        <w:rPr>
          <w:sz w:val="24"/>
          <w:szCs w:val="24"/>
        </w:rPr>
        <w:t>е</w:t>
      </w:r>
      <w:r w:rsidRPr="00AD2F2B">
        <w:rPr>
          <w:sz w:val="24"/>
          <w:szCs w:val="24"/>
        </w:rPr>
        <w:t xml:space="preserve">дов по облигациям эмитента к </w:t>
      </w:r>
      <w:r w:rsidRPr="00AD2F2B">
        <w:rPr>
          <w:sz w:val="24"/>
          <w:szCs w:val="24"/>
          <w:lang w:val="en-US"/>
        </w:rPr>
        <w:t>G</w:t>
      </w:r>
      <w:r w:rsidRPr="00AD2F2B">
        <w:rPr>
          <w:sz w:val="24"/>
          <w:szCs w:val="24"/>
        </w:rPr>
        <w:t>-кривой к прежним уровням (либо уровням компаний, которые до момента обесценения торговались с близким спр</w:t>
      </w:r>
      <w:r w:rsidR="00DD00CA">
        <w:rPr>
          <w:sz w:val="24"/>
          <w:szCs w:val="24"/>
        </w:rPr>
        <w:t>е</w:t>
      </w:r>
      <w:r w:rsidRPr="00AD2F2B">
        <w:rPr>
          <w:sz w:val="24"/>
          <w:szCs w:val="24"/>
        </w:rPr>
        <w:t xml:space="preserve">дом к </w:t>
      </w:r>
      <w:r w:rsidRPr="00AD2F2B">
        <w:rPr>
          <w:sz w:val="24"/>
          <w:szCs w:val="24"/>
          <w:lang w:val="en-US"/>
        </w:rPr>
        <w:t>G</w:t>
      </w:r>
      <w:r w:rsidRPr="00AD2F2B">
        <w:rPr>
          <w:sz w:val="24"/>
          <w:szCs w:val="24"/>
        </w:rPr>
        <w:t>-кривой</w:t>
      </w:r>
      <w:r w:rsidRPr="00AD2F2B">
        <w:rPr>
          <w:rStyle w:val="afa"/>
          <w:sz w:val="24"/>
          <w:szCs w:val="24"/>
        </w:rPr>
        <w:footnoteReference w:id="17"/>
      </w:r>
      <w:r w:rsidRPr="00AD2F2B">
        <w:rPr>
          <w:sz w:val="24"/>
          <w:szCs w:val="24"/>
        </w:rPr>
        <w:t>).</w:t>
      </w:r>
    </w:p>
    <w:p w14:paraId="1C491BE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3BBF8298" w14:textId="0FD541B9" w:rsidR="000903F9" w:rsidRPr="00AD2F2B" w:rsidRDefault="008449D1"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w:t>
      </w:r>
      <w:r w:rsidR="000903F9" w:rsidRPr="00AD2F2B">
        <w:rPr>
          <w:sz w:val="24"/>
          <w:szCs w:val="24"/>
        </w:rPr>
        <w:t xml:space="preserve"> </w:t>
      </w:r>
      <w:r w:rsidR="00913C61">
        <w:rPr>
          <w:sz w:val="24"/>
          <w:szCs w:val="24"/>
        </w:rPr>
        <w:t xml:space="preserve">вызванного </w:t>
      </w:r>
      <w:r w:rsidR="00913C61" w:rsidRPr="00AD2F2B">
        <w:rPr>
          <w:sz w:val="24"/>
          <w:szCs w:val="24"/>
        </w:rPr>
        <w:t>исчезновени</w:t>
      </w:r>
      <w:r w:rsidR="00913C61">
        <w:rPr>
          <w:sz w:val="24"/>
          <w:szCs w:val="24"/>
        </w:rPr>
        <w:t>ем</w:t>
      </w:r>
      <w:r w:rsidR="00913C61" w:rsidRPr="00AD2F2B">
        <w:rPr>
          <w:sz w:val="24"/>
          <w:szCs w:val="24"/>
        </w:rPr>
        <w:t xml:space="preserve"> </w:t>
      </w:r>
      <w:r w:rsidR="000903F9" w:rsidRPr="00AD2F2B">
        <w:rPr>
          <w:sz w:val="24"/>
          <w:szCs w:val="24"/>
        </w:rPr>
        <w:t xml:space="preserve">активного рынка из-за финансовых проблем эмитента </w:t>
      </w:r>
      <w:r w:rsidR="00913C61" w:rsidRPr="008449D1">
        <w:rPr>
          <w:sz w:val="24"/>
          <w:szCs w:val="24"/>
        </w:rPr>
        <w:t>(в отсутствие цен, рассчитанных наблюдаемыми источниками информации (в т.ч. НКО АО НРД и иных цен информационных систем</w:t>
      </w:r>
      <w:r w:rsidR="00752D0D" w:rsidRPr="008449D1">
        <w:rPr>
          <w:sz w:val="24"/>
          <w:szCs w:val="24"/>
        </w:rPr>
        <w:t>)</w:t>
      </w:r>
      <w:r w:rsidR="00913C61" w:rsidRPr="008449D1">
        <w:rPr>
          <w:sz w:val="24"/>
          <w:szCs w:val="24"/>
        </w:rPr>
        <w:t>, используемых в настоящих Правилах определения СЧА</w:t>
      </w:r>
      <w:r w:rsidR="00752D0D" w:rsidRPr="008449D1">
        <w:rPr>
          <w:sz w:val="24"/>
          <w:szCs w:val="24"/>
        </w:rPr>
        <w:t>, позволяющих определ</w:t>
      </w:r>
      <w:r w:rsidR="00522E7D" w:rsidRPr="008449D1">
        <w:rPr>
          <w:sz w:val="24"/>
          <w:szCs w:val="24"/>
        </w:rPr>
        <w:t>и</w:t>
      </w:r>
      <w:r w:rsidR="00752D0D" w:rsidRPr="008449D1">
        <w:rPr>
          <w:sz w:val="24"/>
          <w:szCs w:val="24"/>
        </w:rPr>
        <w:t>ть справедливую стоимость на дату определения СЧА</w:t>
      </w:r>
      <w:r w:rsidR="00913C61" w:rsidRPr="008449D1">
        <w:rPr>
          <w:sz w:val="24"/>
          <w:szCs w:val="24"/>
        </w:rPr>
        <w:t>)</w:t>
      </w:r>
      <w:r w:rsidR="000903F9" w:rsidRPr="00AD2F2B">
        <w:rPr>
          <w:sz w:val="24"/>
          <w:szCs w:val="24"/>
        </w:rPr>
        <w:t>– в случае восстановления активного рынка и отсутствия иных признаков обесценения.</w:t>
      </w:r>
    </w:p>
    <w:p w14:paraId="3D01E4B9"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0CB06F71" w14:textId="30EF3BB9"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w:t>
      </w:r>
      <w:r w:rsidR="0008620C">
        <w:rPr>
          <w:sz w:val="24"/>
          <w:szCs w:val="24"/>
        </w:rPr>
        <w:t>к</w:t>
      </w:r>
      <w:r w:rsidRPr="00AD2F2B">
        <w:rPr>
          <w:sz w:val="24"/>
          <w:szCs w:val="24"/>
        </w:rPr>
        <w:t>онтрагента. Данное действие должно быть обосновано мотивированным суждением</w:t>
      </w:r>
      <w:r w:rsidR="00752D0D">
        <w:rPr>
          <w:sz w:val="24"/>
          <w:szCs w:val="24"/>
        </w:rPr>
        <w:t xml:space="preserve"> Управляющей компании</w:t>
      </w:r>
      <w:r w:rsidRPr="00AD2F2B">
        <w:rPr>
          <w:sz w:val="24"/>
          <w:szCs w:val="24"/>
        </w:rPr>
        <w:t>.</w:t>
      </w:r>
    </w:p>
    <w:p w14:paraId="67AFFA8B" w14:textId="71532539"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физических лиц</w:t>
      </w:r>
      <w:r w:rsidR="00DF6CD0">
        <w:rPr>
          <w:sz w:val="24"/>
          <w:szCs w:val="24"/>
        </w:rPr>
        <w:t>:</w:t>
      </w:r>
    </w:p>
    <w:p w14:paraId="652BA50C"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8"/>
      </w:r>
    </w:p>
    <w:p w14:paraId="5667B58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63AC7CD2" w14:textId="5E259844"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юридических и физических лиц</w:t>
      </w:r>
      <w:r w:rsidR="00DF6CD0">
        <w:rPr>
          <w:sz w:val="24"/>
          <w:szCs w:val="24"/>
        </w:rPr>
        <w:t>:</w:t>
      </w:r>
    </w:p>
    <w:p w14:paraId="6B3D70A2" w14:textId="3E74B63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F16E9B8" w14:textId="406F375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реструктуризации в пользу </w:t>
      </w:r>
      <w:r w:rsidR="00E02E1C">
        <w:rPr>
          <w:sz w:val="24"/>
          <w:szCs w:val="24"/>
        </w:rPr>
        <w:t>контрагента</w:t>
      </w:r>
      <w:r w:rsidR="00E02E1C" w:rsidRPr="00AD2F2B">
        <w:rPr>
          <w:sz w:val="24"/>
          <w:szCs w:val="24"/>
        </w:rPr>
        <w:t xml:space="preserve"> </w:t>
      </w:r>
      <w:r w:rsidRPr="00AD2F2B">
        <w:rPr>
          <w:sz w:val="24"/>
          <w:szCs w:val="24"/>
        </w:rPr>
        <w:t>–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1D10FCDB" w14:textId="13513141"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FC11C33" w14:textId="2B664A62"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1E63A4AD" w14:textId="77777777"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14:paraId="6FB133A5"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7C1746FC"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14:paraId="240B301A"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14:paraId="5C412757" w14:textId="77777777"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4A8F22E6" w14:textId="77777777" w:rsidR="000903F9" w:rsidRPr="00AD2F2B" w:rsidRDefault="000903F9" w:rsidP="000903F9">
      <w:pPr>
        <w:tabs>
          <w:tab w:val="left" w:pos="1701"/>
        </w:tabs>
        <w:spacing w:line="360" w:lineRule="auto"/>
        <w:ind w:firstLine="709"/>
        <w:jc w:val="both"/>
        <w:rPr>
          <w:i/>
          <w:sz w:val="24"/>
          <w:szCs w:val="24"/>
        </w:rPr>
      </w:pPr>
    </w:p>
    <w:p w14:paraId="703AB9C7"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14:paraId="17F5FA89" w14:textId="77777777"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14:paraId="52991B55" w14:textId="5E3DFCFD" w:rsidR="000903F9" w:rsidRPr="00AD2F2B" w:rsidRDefault="00E02E1C"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8449D1">
        <w:rPr>
          <w:b/>
          <w:sz w:val="24"/>
          <w:szCs w:val="24"/>
        </w:rPr>
        <w:t>Предельные сроки просрочки для признания дефолта по различным видам задолженностей контрагентов перед ПИФ</w:t>
      </w:r>
      <w:r w:rsidRPr="00AD2F2B" w:rsidDel="00E02E1C">
        <w:rPr>
          <w:b/>
          <w:sz w:val="24"/>
          <w:szCs w:val="24"/>
        </w:rPr>
        <w:t xml:space="preserve"> </w:t>
      </w:r>
    </w:p>
    <w:tbl>
      <w:tblPr>
        <w:tblW w:w="9512" w:type="dxa"/>
        <w:tblInd w:w="94" w:type="dxa"/>
        <w:tblLook w:val="04A0" w:firstRow="1" w:lastRow="0" w:firstColumn="1" w:lastColumn="0" w:noHBand="0" w:noVBand="1"/>
      </w:tblPr>
      <w:tblGrid>
        <w:gridCol w:w="6393"/>
        <w:gridCol w:w="3119"/>
      </w:tblGrid>
      <w:tr w:rsidR="00AD2F2B" w:rsidRPr="00AD2F2B" w14:paraId="507B9BF3" w14:textId="77777777"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A633F" w14:textId="77777777"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77E39C9" w14:textId="77777777"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14:paraId="1080A070"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11AA181" w14:textId="77777777"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hideMark/>
          </w:tcPr>
          <w:p w14:paraId="65B29EBD" w14:textId="77777777"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14:paraId="40165DD1"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3197B21E" w14:textId="77777777"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20"/>
            </w:r>
          </w:p>
        </w:tc>
        <w:tc>
          <w:tcPr>
            <w:tcW w:w="3119" w:type="dxa"/>
            <w:tcBorders>
              <w:top w:val="nil"/>
              <w:left w:val="nil"/>
              <w:bottom w:val="single" w:sz="4" w:space="0" w:color="auto"/>
              <w:right w:val="single" w:sz="4" w:space="0" w:color="auto"/>
            </w:tcBorders>
            <w:shd w:val="clear" w:color="auto" w:fill="auto"/>
            <w:vAlign w:val="center"/>
          </w:tcPr>
          <w:p w14:paraId="2399030A" w14:textId="1E5A1F49" w:rsidR="000903F9" w:rsidRPr="00AD2F2B" w:rsidRDefault="000903F9" w:rsidP="000903F9">
            <w:pPr>
              <w:spacing w:line="360" w:lineRule="auto"/>
              <w:rPr>
                <w:sz w:val="24"/>
                <w:szCs w:val="24"/>
              </w:rPr>
            </w:pPr>
            <w:r w:rsidRPr="00AD2F2B">
              <w:rPr>
                <w:sz w:val="24"/>
                <w:szCs w:val="24"/>
              </w:rPr>
              <w:t xml:space="preserve">25 рабочих </w:t>
            </w:r>
            <w:r w:rsidR="00A83CCE">
              <w:rPr>
                <w:sz w:val="24"/>
                <w:szCs w:val="24"/>
              </w:rPr>
              <w:t>дней</w:t>
            </w:r>
          </w:p>
        </w:tc>
      </w:tr>
      <w:tr w:rsidR="00AD2F2B" w:rsidRPr="00AD2F2B" w14:paraId="48FCF379"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519E3D5" w14:textId="77777777"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3D46321A" w14:textId="77777777"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14:paraId="4D146D9A" w14:textId="77777777"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B15559B" w14:textId="77777777"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6C81DD51" w14:textId="77777777"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14:paraId="0C043562" w14:textId="77777777"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3BD8C7B" w14:textId="77777777"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39C314DD" w14:textId="77777777" w:rsidR="000903F9" w:rsidRPr="00AD2F2B" w:rsidRDefault="000903F9" w:rsidP="000903F9">
            <w:pPr>
              <w:spacing w:line="360" w:lineRule="auto"/>
              <w:rPr>
                <w:sz w:val="24"/>
                <w:szCs w:val="24"/>
              </w:rPr>
            </w:pPr>
            <w:r w:rsidRPr="00AD2F2B">
              <w:rPr>
                <w:sz w:val="24"/>
                <w:szCs w:val="24"/>
              </w:rPr>
              <w:t>90 календарных дней</w:t>
            </w:r>
          </w:p>
        </w:tc>
      </w:tr>
    </w:tbl>
    <w:p w14:paraId="1880B4F0" w14:textId="77777777" w:rsidR="000903F9" w:rsidRPr="00AD2F2B" w:rsidRDefault="000903F9" w:rsidP="000903F9">
      <w:pPr>
        <w:pStyle w:val="a8"/>
        <w:tabs>
          <w:tab w:val="left" w:pos="1418"/>
          <w:tab w:val="left" w:pos="1701"/>
        </w:tabs>
        <w:spacing w:line="360" w:lineRule="auto"/>
        <w:ind w:left="709"/>
        <w:jc w:val="both"/>
        <w:rPr>
          <w:b/>
          <w:sz w:val="24"/>
          <w:szCs w:val="24"/>
        </w:rPr>
      </w:pPr>
    </w:p>
    <w:p w14:paraId="1CAA27D7" w14:textId="77777777"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14:paraId="46C735FA" w14:textId="1E637724"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/контрагентом</w:t>
      </w:r>
      <w:r w:rsidR="0008620C">
        <w:rPr>
          <w:sz w:val="24"/>
          <w:szCs w:val="24"/>
        </w:rPr>
        <w:t xml:space="preserve"> </w:t>
      </w:r>
      <w:r w:rsidRPr="00AD2F2B">
        <w:rPr>
          <w:sz w:val="24"/>
          <w:szCs w:val="24"/>
        </w:rPr>
        <w:t>условий погашения или выплаты процентных доходов по активу, а также любого иного обязательства контрагента/ на срок, больший, чем указано в п.3.1, в случае если данная информация прямо или косвенно наблюдаема Управляющей компанией.</w:t>
      </w:r>
      <w:r w:rsidR="00DF6CD0">
        <w:rPr>
          <w:sz w:val="24"/>
          <w:szCs w:val="24"/>
        </w:rPr>
        <w:t xml:space="preserve"> Неисполненные</w:t>
      </w:r>
      <w:r w:rsidR="00DF6CD0" w:rsidRPr="00A032FB">
        <w:rPr>
          <w:sz w:val="24"/>
          <w:szCs w:val="24"/>
        </w:rPr>
        <w:t xml:space="preserve"> обязательства контрагентов, в том числе по выплате купонов и дивидендов в иностранной валюте, считаются находящимися в дефолте в случае, если такое неисполнение возникло</w:t>
      </w:r>
      <w:r w:rsidR="00DF6CD0">
        <w:rPr>
          <w:sz w:val="24"/>
          <w:szCs w:val="24"/>
        </w:rPr>
        <w:t xml:space="preserve"> </w:t>
      </w:r>
      <w:r w:rsidR="00DF6CD0" w:rsidRPr="00716083">
        <w:rPr>
          <w:sz w:val="24"/>
          <w:szCs w:val="24"/>
        </w:rPr>
        <w:t>в результате действий (бездействия) иностранных депозитарно-клиринговых компаний (в т. ч. международных расч</w:t>
      </w:r>
      <w:r w:rsidR="00DF6CD0">
        <w:rPr>
          <w:sz w:val="24"/>
          <w:szCs w:val="24"/>
        </w:rPr>
        <w:t>е</w:t>
      </w:r>
      <w:r w:rsidR="00DF6CD0" w:rsidRPr="00716083">
        <w:rPr>
          <w:sz w:val="24"/>
          <w:szCs w:val="24"/>
        </w:rPr>
        <w:t>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в отношении самого контрагента, в том числе перекр</w:t>
      </w:r>
      <w:r w:rsidR="00DF6CD0">
        <w:rPr>
          <w:sz w:val="24"/>
          <w:szCs w:val="24"/>
        </w:rPr>
        <w:t>е</w:t>
      </w:r>
      <w:r w:rsidR="00DF6CD0" w:rsidRPr="00716083">
        <w:rPr>
          <w:sz w:val="24"/>
          <w:szCs w:val="24"/>
        </w:rPr>
        <w:t>стный дефолт по его иным обязательствам, не возника</w:t>
      </w:r>
      <w:r w:rsidR="00DF6CD0">
        <w:rPr>
          <w:sz w:val="24"/>
          <w:szCs w:val="24"/>
        </w:rPr>
        <w:t>е</w:t>
      </w:r>
      <w:r w:rsidR="00DF6CD0" w:rsidRPr="00716083">
        <w:rPr>
          <w:sz w:val="24"/>
          <w:szCs w:val="24"/>
        </w:rPr>
        <w:t>т. Особенности оценки активов в этом случае указаны в п.3.5.6.</w:t>
      </w:r>
    </w:p>
    <w:p w14:paraId="636E8D9D"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233B990D" w14:textId="3507DCA6"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признании </w:t>
      </w:r>
      <w:r w:rsidR="000C0CCB">
        <w:rPr>
          <w:sz w:val="24"/>
          <w:szCs w:val="24"/>
        </w:rPr>
        <w:t>контрагента</w:t>
      </w:r>
      <w:r w:rsidRPr="00AD2F2B">
        <w:rPr>
          <w:sz w:val="24"/>
          <w:szCs w:val="24"/>
        </w:rPr>
        <w:t xml:space="preserve"> банкротом.</w:t>
      </w:r>
    </w:p>
    <w:p w14:paraId="406B5978" w14:textId="071A9E9E"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начале применения к </w:t>
      </w:r>
      <w:r w:rsidR="000C0CCB">
        <w:rPr>
          <w:sz w:val="24"/>
          <w:szCs w:val="24"/>
        </w:rPr>
        <w:t>контрагенту</w:t>
      </w:r>
      <w:r w:rsidRPr="00AD2F2B">
        <w:rPr>
          <w:sz w:val="24"/>
          <w:szCs w:val="24"/>
        </w:rPr>
        <w:t xml:space="preserve">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715430F3"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45E6CABF" w14:textId="6E5A7623"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14:paraId="41FCCD97"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A67E948"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14:paraId="1F6D3751" w14:textId="6E1AC64B"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 xml:space="preserve">Нарушения условий погашения или выплаты процентных доходов по активу, составляющему активы ПИФ, а также любого иного обязательства </w:t>
      </w:r>
      <w:r w:rsidR="000B46C3">
        <w:rPr>
          <w:sz w:val="24"/>
          <w:szCs w:val="24"/>
        </w:rPr>
        <w:t>контрагента</w:t>
      </w:r>
      <w:r w:rsidR="000B46C3" w:rsidRPr="00AD2F2B">
        <w:rPr>
          <w:sz w:val="24"/>
          <w:szCs w:val="24"/>
        </w:rPr>
        <w:t xml:space="preserve"> </w:t>
      </w:r>
      <w:r w:rsidRPr="00AD2F2B">
        <w:rPr>
          <w:sz w:val="24"/>
          <w:szCs w:val="24"/>
        </w:rPr>
        <w:t xml:space="preserve">на срок </w:t>
      </w:r>
      <w:r w:rsidR="000B46C3">
        <w:rPr>
          <w:sz w:val="24"/>
          <w:szCs w:val="24"/>
        </w:rPr>
        <w:t>больший</w:t>
      </w:r>
      <w:r w:rsidR="000B46C3" w:rsidRPr="00AD2F2B">
        <w:rPr>
          <w:sz w:val="24"/>
          <w:szCs w:val="24"/>
        </w:rPr>
        <w:t xml:space="preserve"> </w:t>
      </w:r>
      <w:r w:rsidRPr="00AD2F2B">
        <w:rPr>
          <w:sz w:val="24"/>
          <w:szCs w:val="24"/>
        </w:rPr>
        <w:t>чем указано в п.3.1., в случае если данная информация прямо или косвенно наблюдаема участником рынка.</w:t>
      </w:r>
    </w:p>
    <w:p w14:paraId="3BEFCED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14:paraId="79DE81E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829F0BA"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14:paraId="2C04F4CD"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14:paraId="55301F28"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14:paraId="322834B2"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14:paraId="4B7A7179" w14:textId="388C72E1"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w:t>
      </w:r>
      <w:r w:rsidR="000B46C3">
        <w:rPr>
          <w:sz w:val="24"/>
          <w:szCs w:val="24"/>
        </w:rPr>
        <w:t xml:space="preserve"> (за исключением ситуации, указанной в п. 3.2.1.)</w:t>
      </w:r>
      <w:r w:rsidRPr="00AD2F2B">
        <w:rPr>
          <w:sz w:val="24"/>
          <w:szCs w:val="24"/>
        </w:rPr>
        <w:t xml:space="preserve">. </w:t>
      </w:r>
    </w:p>
    <w:p w14:paraId="335FFC82"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0466E0FF" w14:textId="64E74DF2"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контрагент считается находящимся в состоянии дефолта, все активы, относящиеся к нему, считаются находящимися в состоянии дефолта.</w:t>
      </w:r>
    </w:p>
    <w:p w14:paraId="79D23AF9"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1"/>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112D6656" w14:textId="77777777"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14:paraId="15BB98BB" w14:textId="77777777"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14:paraId="58DF0D35" w14:textId="0FFF90E9" w:rsidR="000903F9"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14:paraId="3B0CAFF2" w14:textId="79AE4450" w:rsidR="00DF6CD0" w:rsidRDefault="00DF6CD0" w:rsidP="008449D1">
      <w:pPr>
        <w:pStyle w:val="a8"/>
        <w:tabs>
          <w:tab w:val="left" w:pos="489"/>
          <w:tab w:val="left" w:pos="1418"/>
        </w:tabs>
        <w:suppressAutoHyphens w:val="0"/>
        <w:autoSpaceDE/>
        <w:autoSpaceDN w:val="0"/>
        <w:spacing w:line="360" w:lineRule="auto"/>
        <w:ind w:left="709"/>
        <w:jc w:val="both"/>
        <w:rPr>
          <w:sz w:val="24"/>
          <w:szCs w:val="24"/>
        </w:rPr>
      </w:pPr>
    </w:p>
    <w:p w14:paraId="2E872818" w14:textId="3D4C8164" w:rsidR="00DF6CD0" w:rsidRPr="009A1602" w:rsidRDefault="00DF6CD0" w:rsidP="0097016A">
      <w:pPr>
        <w:pStyle w:val="a8"/>
        <w:numPr>
          <w:ilvl w:val="2"/>
          <w:numId w:val="58"/>
        </w:numPr>
        <w:tabs>
          <w:tab w:val="left" w:pos="489"/>
          <w:tab w:val="left" w:pos="1418"/>
        </w:tabs>
        <w:suppressAutoHyphens w:val="0"/>
        <w:autoSpaceDE/>
        <w:autoSpaceDN w:val="0"/>
        <w:spacing w:line="360" w:lineRule="auto"/>
        <w:ind w:left="0" w:firstLine="709"/>
        <w:jc w:val="both"/>
        <w:rPr>
          <w:sz w:val="24"/>
          <w:szCs w:val="24"/>
        </w:rPr>
      </w:pPr>
      <w:r w:rsidRPr="00DF6CD0">
        <w:rPr>
          <w:sz w:val="24"/>
          <w:szCs w:val="24"/>
        </w:rPr>
        <w:t xml:space="preserve">В случае наличия котировок публичного долга контрагента, находящегося в дефолте, отношение полной цены (цены закрытия или расчетной цены информационных агентств и накопленного купонного дохода) к номиналу долгового обязательства может считаться оценкой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xml:space="preserve"> для контрагента, </w:t>
      </w:r>
      <w:r w:rsidRPr="00DF6CD0">
        <w:rPr>
          <w:sz w:val="24"/>
          <w:szCs w:val="24"/>
          <w:lang w:val="en-US"/>
        </w:rPr>
        <w:t>LGD</w:t>
      </w:r>
      <w:r w:rsidRPr="00DF6CD0">
        <w:rPr>
          <w:sz w:val="24"/>
          <w:szCs w:val="24"/>
        </w:rPr>
        <w:t xml:space="preserve"> в этом случае будет равен разнице 1 –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Данный подход не применим для случаев оценки субординированного и вечного долга, если только не имеется котировок самого оцениваемого обязательства.</w:t>
      </w:r>
    </w:p>
    <w:p w14:paraId="7EEE69A1" w14:textId="77777777" w:rsidR="00DF6CD0" w:rsidRPr="00AD2F2B" w:rsidRDefault="00DF6CD0" w:rsidP="0097016A">
      <w:pPr>
        <w:pStyle w:val="a8"/>
        <w:tabs>
          <w:tab w:val="left" w:pos="1134"/>
          <w:tab w:val="left" w:pos="1418"/>
        </w:tabs>
        <w:suppressAutoHyphens w:val="0"/>
        <w:autoSpaceDN w:val="0"/>
        <w:spacing w:line="360" w:lineRule="auto"/>
        <w:ind w:left="709"/>
        <w:jc w:val="both"/>
        <w:rPr>
          <w:sz w:val="24"/>
          <w:szCs w:val="24"/>
        </w:rPr>
      </w:pPr>
    </w:p>
    <w:p w14:paraId="000A8AD7" w14:textId="3493DAB5" w:rsidR="000903F9" w:rsidRPr="00AD2F2B" w:rsidRDefault="000903F9" w:rsidP="0097016A">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 находится в состоянии банкротства</w:t>
      </w:r>
    </w:p>
    <w:p w14:paraId="2F7D12C1" w14:textId="520E786A"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6C4535E0" w14:textId="59F0E022"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w:t>
      </w:r>
      <w:r w:rsidR="00675052">
        <w:rPr>
          <w:color w:val="000000" w:themeColor="text1"/>
          <w:sz w:val="24"/>
          <w:szCs w:val="24"/>
        </w:rPr>
        <w:t>объявленные, но не полученные дивиденды.</w:t>
      </w:r>
      <w:r w:rsidR="00675052" w:rsidRPr="00AD2F2B">
        <w:rPr>
          <w:sz w:val="24"/>
          <w:szCs w:val="24"/>
        </w:rPr>
        <w:t xml:space="preserve"> </w:t>
      </w:r>
      <w:r w:rsidRPr="00AD2F2B">
        <w:rPr>
          <w:sz w:val="24"/>
          <w:szCs w:val="24"/>
        </w:rPr>
        <w:t>всем прочим требованиям</w:t>
      </w:r>
      <w:r w:rsidR="000F6DDF">
        <w:rPr>
          <w:sz w:val="24"/>
          <w:szCs w:val="24"/>
        </w:rPr>
        <w:t xml:space="preserve"> к</w:t>
      </w:r>
      <w:r w:rsidRPr="00AD2F2B">
        <w:rPr>
          <w:sz w:val="24"/>
          <w:szCs w:val="24"/>
        </w:rPr>
        <w:t xml:space="preserve">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3630CFF5" w14:textId="09D8CCCD" w:rsidR="000903F9"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2F11E20" w14:textId="77777777" w:rsidR="00DF6CD0" w:rsidRDefault="00DF6CD0" w:rsidP="00DF6CD0">
      <w:pPr>
        <w:pStyle w:val="a8"/>
        <w:numPr>
          <w:ilvl w:val="2"/>
          <w:numId w:val="73"/>
        </w:numPr>
        <w:tabs>
          <w:tab w:val="left" w:pos="2127"/>
        </w:tabs>
        <w:suppressAutoHyphens w:val="0"/>
        <w:autoSpaceDE/>
        <w:spacing w:line="360" w:lineRule="auto"/>
        <w:ind w:left="0" w:firstLine="1134"/>
        <w:jc w:val="both"/>
        <w:rPr>
          <w:sz w:val="24"/>
          <w:szCs w:val="24"/>
        </w:rPr>
      </w:pPr>
      <w:r>
        <w:rPr>
          <w:sz w:val="24"/>
          <w:szCs w:val="24"/>
        </w:rPr>
        <w:t>О</w:t>
      </w:r>
      <w:r w:rsidRPr="00743C3B">
        <w:rPr>
          <w:sz w:val="24"/>
          <w:szCs w:val="24"/>
        </w:rPr>
        <w:t>бязательства</w:t>
      </w:r>
      <w:r>
        <w:rPr>
          <w:sz w:val="24"/>
          <w:szCs w:val="24"/>
        </w:rPr>
        <w:t xml:space="preserve"> контрагентов по ценным бумагам</w:t>
      </w:r>
      <w:r w:rsidRPr="00743C3B">
        <w:rPr>
          <w:sz w:val="24"/>
          <w:szCs w:val="24"/>
        </w:rPr>
        <w:t xml:space="preserve"> </w:t>
      </w:r>
      <w:r>
        <w:rPr>
          <w:sz w:val="24"/>
          <w:szCs w:val="24"/>
        </w:rPr>
        <w:t xml:space="preserve">в иностранной валюте </w:t>
      </w:r>
      <w:r w:rsidRPr="00743C3B">
        <w:rPr>
          <w:sz w:val="24"/>
          <w:szCs w:val="24"/>
        </w:rPr>
        <w:t>оцениваются следующим образом:</w:t>
      </w:r>
    </w:p>
    <w:p w14:paraId="571D955A" w14:textId="15023B0A" w:rsidR="00DF6CD0" w:rsidRPr="00743C3B" w:rsidRDefault="00DF6CD0" w:rsidP="007F3CA1">
      <w:pPr>
        <w:pStyle w:val="a8"/>
        <w:tabs>
          <w:tab w:val="left" w:pos="2127"/>
        </w:tabs>
        <w:spacing w:line="360" w:lineRule="auto"/>
        <w:ind w:left="0"/>
        <w:jc w:val="both"/>
        <w:rPr>
          <w:sz w:val="24"/>
          <w:szCs w:val="24"/>
        </w:rPr>
      </w:pPr>
      <w:r w:rsidRPr="00C54F24">
        <w:rPr>
          <w:sz w:val="24"/>
          <w:szCs w:val="24"/>
        </w:rPr>
        <w:t>LGD</w:t>
      </w:r>
      <w:r>
        <w:rPr>
          <w:sz w:val="24"/>
          <w:szCs w:val="24"/>
        </w:rPr>
        <w:t xml:space="preserve"> по обязательствам по ценным бумагам контрагентов</w:t>
      </w:r>
      <w:r w:rsidRPr="00C54F24">
        <w:rPr>
          <w:sz w:val="24"/>
          <w:szCs w:val="24"/>
        </w:rPr>
        <w:t xml:space="preserve"> определяется в соответствии с требованиями </w:t>
      </w:r>
      <w:r>
        <w:rPr>
          <w:sz w:val="24"/>
          <w:szCs w:val="24"/>
        </w:rPr>
        <w:t>под</w:t>
      </w:r>
      <w:r w:rsidRPr="00C54F24">
        <w:rPr>
          <w:sz w:val="24"/>
          <w:szCs w:val="24"/>
        </w:rPr>
        <w:t>пунктов ниже, за исключением случаев наличия котировки долгового обязательства</w:t>
      </w:r>
      <w:r>
        <w:rPr>
          <w:sz w:val="24"/>
          <w:szCs w:val="24"/>
        </w:rPr>
        <w:t xml:space="preserve"> контрагента</w:t>
      </w:r>
      <w:r w:rsidRPr="00C54F24">
        <w:rPr>
          <w:sz w:val="24"/>
          <w:szCs w:val="24"/>
        </w:rPr>
        <w:t xml:space="preserve"> или котировок </w:t>
      </w:r>
      <w:r>
        <w:rPr>
          <w:sz w:val="24"/>
          <w:szCs w:val="24"/>
        </w:rPr>
        <w:t xml:space="preserve">иного </w:t>
      </w:r>
      <w:r w:rsidRPr="00C54F24">
        <w:rPr>
          <w:sz w:val="24"/>
          <w:szCs w:val="24"/>
        </w:rPr>
        <w:t>публичного долга</w:t>
      </w:r>
      <w:r>
        <w:rPr>
          <w:sz w:val="24"/>
          <w:szCs w:val="24"/>
        </w:rPr>
        <w:t xml:space="preserve"> (ценных бумаг)</w:t>
      </w:r>
      <w:r w:rsidRPr="00C54F24">
        <w:rPr>
          <w:sz w:val="24"/>
          <w:szCs w:val="24"/>
        </w:rPr>
        <w:t xml:space="preserve"> данного </w:t>
      </w:r>
      <w:r>
        <w:rPr>
          <w:sz w:val="24"/>
          <w:szCs w:val="24"/>
        </w:rPr>
        <w:t>контрагента</w:t>
      </w:r>
      <w:r w:rsidRPr="00C54F24">
        <w:rPr>
          <w:sz w:val="24"/>
          <w:szCs w:val="24"/>
        </w:rPr>
        <w:t xml:space="preserve"> с аналогичными</w:t>
      </w:r>
      <w:r>
        <w:rPr>
          <w:sz w:val="24"/>
          <w:szCs w:val="24"/>
        </w:rPr>
        <w:t xml:space="preserve"> условиями</w:t>
      </w:r>
      <w:r w:rsidRPr="00C54F24">
        <w:rPr>
          <w:sz w:val="24"/>
          <w:szCs w:val="24"/>
        </w:rPr>
        <w:t xml:space="preserve"> по месту хранения</w:t>
      </w:r>
      <w:r>
        <w:rPr>
          <w:sz w:val="24"/>
          <w:szCs w:val="24"/>
        </w:rPr>
        <w:t xml:space="preserve"> ценных бумаг</w:t>
      </w:r>
      <w:r w:rsidRPr="00C54F24">
        <w:rPr>
          <w:sz w:val="24"/>
          <w:szCs w:val="24"/>
        </w:rPr>
        <w:t xml:space="preserve"> и</w:t>
      </w:r>
      <w:r>
        <w:rPr>
          <w:sz w:val="24"/>
          <w:szCs w:val="24"/>
        </w:rPr>
        <w:t xml:space="preserve"> возможностями погашения</w:t>
      </w:r>
      <w:r w:rsidRPr="00C54F24">
        <w:rPr>
          <w:sz w:val="24"/>
          <w:szCs w:val="24"/>
        </w:rPr>
        <w:t xml:space="preserve"> обязательств по выплате купонов</w:t>
      </w:r>
      <w:r>
        <w:rPr>
          <w:sz w:val="24"/>
          <w:szCs w:val="24"/>
        </w:rPr>
        <w:t xml:space="preserve"> и дивидендов</w:t>
      </w:r>
      <w:r w:rsidRPr="00C54F24">
        <w:rPr>
          <w:sz w:val="24"/>
          <w:szCs w:val="24"/>
        </w:rPr>
        <w:t xml:space="preserve"> в рублях в соответствии с действующим законодательством РФ – </w:t>
      </w:r>
      <w:r>
        <w:rPr>
          <w:sz w:val="24"/>
          <w:szCs w:val="24"/>
        </w:rPr>
        <w:t>в этом случае</w:t>
      </w:r>
      <w:r w:rsidRPr="00C54F24">
        <w:rPr>
          <w:sz w:val="24"/>
          <w:szCs w:val="24"/>
        </w:rPr>
        <w:t xml:space="preserve"> LGD </w:t>
      </w:r>
      <w:r>
        <w:rPr>
          <w:sz w:val="24"/>
          <w:szCs w:val="24"/>
        </w:rPr>
        <w:t>может определя</w:t>
      </w:r>
      <w:r w:rsidRPr="00C54F24">
        <w:rPr>
          <w:sz w:val="24"/>
          <w:szCs w:val="24"/>
        </w:rPr>
        <w:t>т</w:t>
      </w:r>
      <w:r>
        <w:rPr>
          <w:sz w:val="24"/>
          <w:szCs w:val="24"/>
        </w:rPr>
        <w:t>ь</w:t>
      </w:r>
      <w:r w:rsidRPr="00C54F24">
        <w:rPr>
          <w:sz w:val="24"/>
          <w:szCs w:val="24"/>
        </w:rPr>
        <w:t>ся в соответствии с п.3.5.4</w:t>
      </w:r>
      <w:r>
        <w:rPr>
          <w:sz w:val="24"/>
          <w:szCs w:val="24"/>
        </w:rPr>
        <w:t xml:space="preserve"> или</w:t>
      </w:r>
      <w:r w:rsidRPr="00C54F24">
        <w:rPr>
          <w:sz w:val="24"/>
          <w:szCs w:val="24"/>
        </w:rPr>
        <w:t xml:space="preserve"> п.5.</w:t>
      </w:r>
      <w:r w:rsidR="000908BB" w:rsidRPr="00C54F24">
        <w:rPr>
          <w:sz w:val="24"/>
          <w:szCs w:val="24"/>
        </w:rPr>
        <w:t>1</w:t>
      </w:r>
      <w:r w:rsidR="000908BB">
        <w:rPr>
          <w:sz w:val="24"/>
          <w:szCs w:val="24"/>
        </w:rPr>
        <w:t>3</w:t>
      </w:r>
      <w:r w:rsidR="000908BB" w:rsidRPr="00C54F24">
        <w:rPr>
          <w:sz w:val="24"/>
          <w:szCs w:val="24"/>
        </w:rPr>
        <w:t xml:space="preserve"> </w:t>
      </w:r>
      <w:r>
        <w:rPr>
          <w:sz w:val="24"/>
          <w:szCs w:val="24"/>
        </w:rPr>
        <w:t>настоящего</w:t>
      </w:r>
      <w:r w:rsidRPr="00C54F24">
        <w:rPr>
          <w:sz w:val="24"/>
          <w:szCs w:val="24"/>
        </w:rPr>
        <w:t xml:space="preserve"> </w:t>
      </w:r>
      <w:r>
        <w:rPr>
          <w:sz w:val="24"/>
          <w:szCs w:val="24"/>
        </w:rPr>
        <w:t>П</w:t>
      </w:r>
      <w:r w:rsidRPr="00C54F24">
        <w:rPr>
          <w:sz w:val="24"/>
          <w:szCs w:val="24"/>
        </w:rPr>
        <w:t>риложения.</w:t>
      </w:r>
    </w:p>
    <w:p w14:paraId="24F794D5" w14:textId="77777777" w:rsidR="00DF6CD0" w:rsidRPr="00743C3B" w:rsidRDefault="00DF6CD0" w:rsidP="00DF6CD0">
      <w:pPr>
        <w:pStyle w:val="a8"/>
        <w:numPr>
          <w:ilvl w:val="3"/>
          <w:numId w:val="74"/>
        </w:numPr>
        <w:tabs>
          <w:tab w:val="left" w:pos="2127"/>
        </w:tabs>
        <w:suppressAutoHyphens w:val="0"/>
        <w:autoSpaceDE/>
        <w:spacing w:line="360" w:lineRule="auto"/>
        <w:ind w:left="0" w:firstLine="1134"/>
        <w:jc w:val="both"/>
        <w:rPr>
          <w:sz w:val="24"/>
          <w:szCs w:val="24"/>
        </w:rPr>
      </w:pPr>
      <w:r w:rsidRPr="00743C3B">
        <w:rPr>
          <w:sz w:val="24"/>
          <w:szCs w:val="24"/>
        </w:rPr>
        <w:t>Обязательства</w:t>
      </w:r>
      <w:r>
        <w:rPr>
          <w:sz w:val="24"/>
          <w:szCs w:val="24"/>
        </w:rPr>
        <w:t xml:space="preserve"> по ценным бумагам в иностранной валюте</w:t>
      </w:r>
      <w:r w:rsidRPr="00743C3B">
        <w:rPr>
          <w:sz w:val="24"/>
          <w:szCs w:val="24"/>
        </w:rPr>
        <w:t>,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491581E0" w14:textId="77777777" w:rsidR="00DF6CD0" w:rsidRPr="006A0834" w:rsidRDefault="00DF6CD0" w:rsidP="00DF6CD0">
      <w:pPr>
        <w:pStyle w:val="a8"/>
        <w:numPr>
          <w:ilvl w:val="3"/>
          <w:numId w:val="74"/>
        </w:numPr>
        <w:suppressAutoHyphens w:val="0"/>
        <w:autoSpaceDE/>
        <w:spacing w:line="360" w:lineRule="auto"/>
        <w:ind w:left="0" w:firstLine="993"/>
        <w:jc w:val="both"/>
        <w:rPr>
          <w:sz w:val="24"/>
          <w:szCs w:val="24"/>
        </w:rPr>
      </w:pPr>
      <w:r w:rsidRPr="006A0834">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6A0834">
        <w:rPr>
          <w:sz w:val="24"/>
          <w:szCs w:val="24"/>
        </w:rPr>
        <w:t>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w:t>
      </w:r>
      <w:r>
        <w:rPr>
          <w:sz w:val="24"/>
          <w:szCs w:val="24"/>
        </w:rPr>
        <w:t>ствии с полученной информацией)</w:t>
      </w:r>
      <w:r w:rsidRPr="006A0834">
        <w:rPr>
          <w:sz w:val="24"/>
          <w:szCs w:val="24"/>
        </w:rPr>
        <w:t xml:space="preserve"> на основании мотивированного суждения </w:t>
      </w:r>
      <w:r>
        <w:rPr>
          <w:sz w:val="24"/>
          <w:szCs w:val="24"/>
        </w:rPr>
        <w:t>У</w:t>
      </w:r>
      <w:r w:rsidRPr="006A0834">
        <w:rPr>
          <w:sz w:val="24"/>
          <w:szCs w:val="24"/>
        </w:rPr>
        <w:t>правляющей компании.</w:t>
      </w:r>
    </w:p>
    <w:p w14:paraId="592447B0" w14:textId="77777777" w:rsidR="00DF6CD0" w:rsidRPr="00743C3B" w:rsidRDefault="00DF6CD0" w:rsidP="00DF6CD0">
      <w:pPr>
        <w:pStyle w:val="a8"/>
        <w:numPr>
          <w:ilvl w:val="3"/>
          <w:numId w:val="74"/>
        </w:numPr>
        <w:suppressAutoHyphens w:val="0"/>
        <w:autoSpaceDE/>
        <w:spacing w:line="360" w:lineRule="auto"/>
        <w:ind w:left="0" w:firstLine="993"/>
        <w:jc w:val="both"/>
        <w:rPr>
          <w:sz w:val="24"/>
          <w:szCs w:val="24"/>
        </w:rPr>
      </w:pPr>
      <w:r w:rsidRPr="00743C3B">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w:t>
      </w:r>
      <w:r>
        <w:rPr>
          <w:sz w:val="24"/>
          <w:szCs w:val="24"/>
        </w:rPr>
        <w:t>3.2.1</w:t>
      </w:r>
      <w:r w:rsidRPr="00743C3B">
        <w:rPr>
          <w:sz w:val="24"/>
          <w:szCs w:val="24"/>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Pr>
          <w:sz w:val="24"/>
          <w:szCs w:val="24"/>
        </w:rPr>
        <w:t>У</w:t>
      </w:r>
      <w:r w:rsidRPr="00743C3B">
        <w:rPr>
          <w:sz w:val="24"/>
          <w:szCs w:val="24"/>
        </w:rPr>
        <w:t>правляющей компании).</w:t>
      </w:r>
    </w:p>
    <w:p w14:paraId="5D3579C9" w14:textId="11F672BB" w:rsidR="00DF6CD0" w:rsidRPr="0097016A" w:rsidRDefault="00DF6CD0" w:rsidP="004D298E">
      <w:pPr>
        <w:pStyle w:val="a8"/>
        <w:spacing w:line="360" w:lineRule="auto"/>
        <w:ind w:left="2915"/>
        <w:jc w:val="both"/>
        <w:rPr>
          <w:sz w:val="24"/>
          <w:szCs w:val="24"/>
        </w:rPr>
      </w:pPr>
    </w:p>
    <w:p w14:paraId="09A6ADF8" w14:textId="77777777" w:rsidR="000903F9" w:rsidRPr="00AD2F2B" w:rsidRDefault="000903F9" w:rsidP="0097016A">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14:paraId="5A6CACE7"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14:paraId="16320166"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14:paraId="176C539D"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31D0724C"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14:paraId="24BD934B"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7C87B3E"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14:paraId="012CA895" w14:textId="77777777"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294C124E" w14:textId="77777777" w:rsidR="000903F9" w:rsidRPr="00AD2F2B" w:rsidRDefault="000903F9" w:rsidP="000903F9">
      <w:pPr>
        <w:pStyle w:val="12"/>
        <w:tabs>
          <w:tab w:val="left" w:pos="993"/>
        </w:tabs>
        <w:spacing w:line="360" w:lineRule="auto"/>
        <w:ind w:left="0" w:firstLine="709"/>
        <w:jc w:val="both"/>
        <w:rPr>
          <w:rFonts w:eastAsia="Batang"/>
          <w:i/>
          <w:szCs w:val="24"/>
        </w:rPr>
      </w:pPr>
    </w:p>
    <w:p w14:paraId="6666FA53"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14:paraId="179E2C24" w14:textId="77777777" w:rsidR="000903F9" w:rsidRPr="00AD2F2B" w:rsidRDefault="000903F9" w:rsidP="000903F9">
      <w:pPr>
        <w:spacing w:line="360" w:lineRule="auto"/>
        <w:rPr>
          <w:sz w:val="24"/>
          <w:szCs w:val="24"/>
        </w:rPr>
      </w:pPr>
    </w:p>
    <w:p w14:paraId="2A10251D" w14:textId="77777777"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14:paraId="486CA0AD"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14:paraId="0A5CF035"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14:paraId="2A77CF30"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5154252D"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14:paraId="3F5E2312" w14:textId="486AE7F7" w:rsidR="004F65DE"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w:t>
      </w:r>
      <w:r w:rsidR="009C4B1A">
        <w:rPr>
          <w:sz w:val="24"/>
          <w:szCs w:val="24"/>
        </w:rPr>
        <w:t>российских</w:t>
      </w:r>
      <w:r w:rsidRPr="00AD2F2B">
        <w:rPr>
          <w:sz w:val="24"/>
          <w:szCs w:val="24"/>
        </w:rPr>
        <w:t xml:space="preserve"> рейтинговых агентств </w:t>
      </w:r>
      <w:r w:rsidR="004F65DE">
        <w:rPr>
          <w:sz w:val="24"/>
          <w:szCs w:val="24"/>
        </w:rPr>
        <w:t xml:space="preserve">применяется значение </w:t>
      </w:r>
      <w:r w:rsidR="004F65DE">
        <w:rPr>
          <w:sz w:val="24"/>
          <w:szCs w:val="24"/>
          <w:lang w:val="en-US"/>
        </w:rPr>
        <w:t>PD</w:t>
      </w:r>
      <w:r w:rsidR="004F65DE">
        <w:rPr>
          <w:sz w:val="24"/>
          <w:szCs w:val="24"/>
        </w:rPr>
        <w:t xml:space="preserve"> от агентства </w:t>
      </w:r>
      <w:r w:rsidR="004F65DE" w:rsidRPr="00AD2F2B">
        <w:rPr>
          <w:sz w:val="24"/>
          <w:szCs w:val="24"/>
        </w:rPr>
        <w:t xml:space="preserve">Moody's </w:t>
      </w:r>
      <w:r w:rsidRPr="00AD2F2B">
        <w:rPr>
          <w:sz w:val="24"/>
          <w:szCs w:val="24"/>
        </w:rPr>
        <w:t xml:space="preserve">на основании публичных доступных данных по вероятностям дефолта (PD) </w:t>
      </w:r>
      <w:r w:rsidR="004F65DE">
        <w:rPr>
          <w:sz w:val="24"/>
          <w:szCs w:val="24"/>
        </w:rPr>
        <w:t>через сопоставление рейтингов в соответствии с При</w:t>
      </w:r>
      <w:r w:rsidR="006E7F50">
        <w:rPr>
          <w:sz w:val="24"/>
          <w:szCs w:val="24"/>
        </w:rPr>
        <w:t>л</w:t>
      </w:r>
      <w:r w:rsidR="004F65DE">
        <w:rPr>
          <w:sz w:val="24"/>
          <w:szCs w:val="24"/>
        </w:rPr>
        <w:t>ожение</w:t>
      </w:r>
      <w:r w:rsidR="006E7F50">
        <w:rPr>
          <w:sz w:val="24"/>
          <w:szCs w:val="24"/>
        </w:rPr>
        <w:t>м</w:t>
      </w:r>
      <w:r w:rsidR="004F65DE">
        <w:rPr>
          <w:sz w:val="24"/>
          <w:szCs w:val="24"/>
        </w:rPr>
        <w:t xml:space="preserve"> Д. </w:t>
      </w:r>
      <w:r w:rsidR="004F65DE" w:rsidRPr="004E4226">
        <w:rPr>
          <w:rFonts w:eastAsia="Calibri"/>
          <w:sz w:val="24"/>
          <w:szCs w:val="24"/>
        </w:rPr>
        <w:t>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w:t>
      </w:r>
      <w:r w:rsidR="004F65DE" w:rsidRPr="007F2015">
        <w:rPr>
          <w:rFonts w:ascii="Verdana" w:hAnsi="Verdana"/>
        </w:rPr>
        <w:t xml:space="preserve"> </w:t>
      </w:r>
      <w:r w:rsidR="004F65DE">
        <w:rPr>
          <w:sz w:val="24"/>
          <w:szCs w:val="24"/>
        </w:rPr>
        <w:t xml:space="preserve"> </w:t>
      </w:r>
    </w:p>
    <w:p w14:paraId="016B2062" w14:textId="375C384F" w:rsidR="005D6169" w:rsidRDefault="005D6169" w:rsidP="005D6169">
      <w:pPr>
        <w:pStyle w:val="a8"/>
        <w:suppressAutoHyphens w:val="0"/>
        <w:autoSpaceDE/>
        <w:spacing w:line="360" w:lineRule="auto"/>
        <w:ind w:left="0"/>
        <w:jc w:val="both"/>
        <w:rPr>
          <w:sz w:val="24"/>
          <w:szCs w:val="24"/>
        </w:rPr>
      </w:pPr>
      <w:r w:rsidRPr="00201087">
        <w:rPr>
          <w:sz w:val="24"/>
        </w:rPr>
        <w:t xml:space="preserve">Значение </w:t>
      </w:r>
      <w:r w:rsidRPr="00201087">
        <w:rPr>
          <w:sz w:val="24"/>
          <w:lang w:val="en-US"/>
        </w:rPr>
        <w:t>PD</w:t>
      </w:r>
      <w:r w:rsidRPr="00201087">
        <w:rPr>
          <w:sz w:val="24"/>
        </w:rPr>
        <w:t xml:space="preserve"> определяется на основании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p>
    <w:p w14:paraId="1D95E4DC" w14:textId="67180787" w:rsidR="009C4B1A" w:rsidRPr="00AD2F2B" w:rsidRDefault="009C4B1A" w:rsidP="0015625D">
      <w:pPr>
        <w:pStyle w:val="a8"/>
        <w:suppressAutoHyphens w:val="0"/>
        <w:autoSpaceDE/>
        <w:spacing w:line="360" w:lineRule="auto"/>
        <w:ind w:left="0" w:firstLine="709"/>
        <w:jc w:val="both"/>
        <w:rPr>
          <w:sz w:val="24"/>
          <w:szCs w:val="24"/>
        </w:rPr>
      </w:pPr>
      <w:r>
        <w:rPr>
          <w:sz w:val="24"/>
          <w:szCs w:val="24"/>
        </w:rPr>
        <w:t xml:space="preserve">В случае недоступности данных рейтингового агентства </w:t>
      </w:r>
      <w:r w:rsidRPr="004E4226">
        <w:rPr>
          <w:rFonts w:eastAsia="Calibri"/>
          <w:sz w:val="24"/>
          <w:szCs w:val="24"/>
        </w:rPr>
        <w:t>Moody’s</w:t>
      </w:r>
      <w:r>
        <w:rPr>
          <w:rFonts w:eastAsia="Calibri"/>
          <w:sz w:val="24"/>
          <w:szCs w:val="24"/>
        </w:rPr>
        <w:t xml:space="preserve"> </w:t>
      </w:r>
      <w:r w:rsidRPr="003713FE">
        <w:rPr>
          <w:sz w:val="24"/>
          <w:szCs w:val="24"/>
        </w:rPr>
        <w:t>применяется значение PD,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sidRPr="003713FE">
        <w:rPr>
          <w:sz w:val="24"/>
          <w:szCs w:val="24"/>
          <w:vertAlign w:val="superscript"/>
        </w:rPr>
        <w:footnoteReference w:id="22"/>
      </w:r>
      <w:r w:rsidRPr="003713FE">
        <w:rPr>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w:t>
      </w:r>
      <w:r>
        <w:rPr>
          <w:sz w:val="24"/>
          <w:szCs w:val="24"/>
        </w:rPr>
        <w:t>П</w:t>
      </w:r>
      <w:r w:rsidRPr="003713FE">
        <w:rPr>
          <w:sz w:val="24"/>
          <w:szCs w:val="24"/>
        </w:rPr>
        <w:t>риложением Д</w:t>
      </w:r>
      <w:r>
        <w:rPr>
          <w:sz w:val="24"/>
          <w:szCs w:val="24"/>
        </w:rPr>
        <w:t xml:space="preserve">. </w:t>
      </w:r>
      <w:r w:rsidRPr="003713FE">
        <w:rPr>
          <w:sz w:val="24"/>
          <w:szCs w:val="24"/>
        </w:rPr>
        <w:t>Для отобранного рейтинга от АО «Эксперт РА» выбирается соответствующее значение PD для срока 1 год.</w:t>
      </w:r>
    </w:p>
    <w:p w14:paraId="6D65972B" w14:textId="2CA9429C" w:rsidR="0003389E" w:rsidRDefault="0003389E" w:rsidP="000903F9">
      <w:pPr>
        <w:pStyle w:val="a8"/>
        <w:numPr>
          <w:ilvl w:val="2"/>
          <w:numId w:val="63"/>
        </w:numPr>
        <w:suppressAutoHyphens w:val="0"/>
        <w:autoSpaceDE/>
        <w:spacing w:line="360" w:lineRule="auto"/>
        <w:ind w:left="0" w:firstLine="709"/>
        <w:jc w:val="both"/>
        <w:rPr>
          <w:sz w:val="24"/>
          <w:szCs w:val="24"/>
        </w:rPr>
      </w:pPr>
      <w:r w:rsidRPr="008B64A8">
        <w:rPr>
          <w:sz w:val="24"/>
          <w:szCs w:val="24"/>
        </w:rPr>
        <w:t>В случае наличия у иностранного контрагента рейтинга одного из международных рейтинговых агентств применяется значение PD от агентства Moody’s на основании публичных доступных данных по вероятностям дефолта (PD) через сопоставление рейтингов в соответствии с Приложением Д.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через сопоставление рейтингов в соответствии с Приложением Д определяется величина PD для срока 1 год.</w:t>
      </w:r>
    </w:p>
    <w:p w14:paraId="515A3931" w14:textId="321E1852"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sidR="004E4D47">
        <w:rPr>
          <w:sz w:val="24"/>
          <w:szCs w:val="24"/>
        </w:rPr>
        <w:t>е</w:t>
      </w:r>
      <w:r w:rsidRPr="00AD2F2B">
        <w:rPr>
          <w:sz w:val="24"/>
          <w:szCs w:val="24"/>
        </w:rPr>
        <w:t>д облигаций данного контрагента, описанный в Приложении В.</w:t>
      </w:r>
    </w:p>
    <w:p w14:paraId="0D50F82D" w14:textId="6A976196"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w:t>
      </w:r>
      <w:r w:rsidR="00B20868" w:rsidRPr="009D6780">
        <w:rPr>
          <w:sz w:val="24"/>
          <w:szCs w:val="24"/>
        </w:rPr>
        <w:t>значение PD определяется</w:t>
      </w:r>
      <w:r w:rsidR="00B20868">
        <w:rPr>
          <w:b/>
          <w:sz w:val="24"/>
          <w:szCs w:val="24"/>
        </w:rPr>
        <w:t xml:space="preserve"> </w:t>
      </w:r>
      <w:r w:rsidRPr="00AD2F2B">
        <w:rPr>
          <w:sz w:val="24"/>
          <w:szCs w:val="24"/>
        </w:rPr>
        <w:t>в следующем порядке:</w:t>
      </w:r>
    </w:p>
    <w:p w14:paraId="764D94FC" w14:textId="6EDDC73D"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w:t>
      </w:r>
      <w:r w:rsidR="00B20868">
        <w:rPr>
          <w:sz w:val="24"/>
          <w:szCs w:val="24"/>
        </w:rPr>
        <w:t xml:space="preserve">на горизонте 1 год </w:t>
      </w:r>
      <w:r w:rsidRPr="00AD2F2B">
        <w:rPr>
          <w:sz w:val="24"/>
          <w:szCs w:val="24"/>
        </w:rPr>
        <w:t xml:space="preserve">для Speculative Grade от агентства Moody’s на основании </w:t>
      </w:r>
      <w:r w:rsidR="00FE6A43">
        <w:rPr>
          <w:sz w:val="24"/>
          <w:szCs w:val="24"/>
        </w:rPr>
        <w:t xml:space="preserve">актуальных публичных доступных данных по вероятностям дефолта рейтингового агентства </w:t>
      </w:r>
      <w:r w:rsidR="00FE6A43" w:rsidRPr="00AD2F2B">
        <w:rPr>
          <w:sz w:val="24"/>
          <w:szCs w:val="24"/>
        </w:rPr>
        <w:t>Moody’s</w:t>
      </w:r>
      <w:r w:rsidR="00FE6A43">
        <w:rPr>
          <w:sz w:val="24"/>
          <w:szCs w:val="24"/>
        </w:rPr>
        <w:t xml:space="preserve"> , публикуемого на сайте агентства в составе </w:t>
      </w:r>
      <w:r w:rsidRPr="00AD2F2B">
        <w:rPr>
          <w:sz w:val="24"/>
          <w:szCs w:val="24"/>
        </w:rPr>
        <w:t>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14:paraId="1959820F" w14:textId="1F830085"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w:t>
      </w:r>
      <w:r w:rsidR="00B20868">
        <w:rPr>
          <w:sz w:val="24"/>
          <w:szCs w:val="24"/>
        </w:rPr>
        <w:t>, субъекты малого и среднего предпринимательства</w:t>
      </w:r>
      <w:r w:rsidRPr="00AD2F2B">
        <w:rPr>
          <w:sz w:val="24"/>
          <w:szCs w:val="24"/>
        </w:rPr>
        <w:t xml:space="preserve">)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w:t>
      </w:r>
      <w:r w:rsidR="00A40DF2">
        <w:rPr>
          <w:sz w:val="24"/>
          <w:szCs w:val="24"/>
        </w:rPr>
        <w:t xml:space="preserve">едином </w:t>
      </w:r>
      <w:r w:rsidRPr="00AD2F2B">
        <w:rPr>
          <w:sz w:val="24"/>
          <w:szCs w:val="24"/>
        </w:rPr>
        <w:t xml:space="preserve">реестре </w:t>
      </w:r>
      <w:r w:rsidR="00A40DF2">
        <w:rPr>
          <w:sz w:val="24"/>
          <w:szCs w:val="24"/>
        </w:rPr>
        <w:t>субъектом малого и среднего предпринимательства</w:t>
      </w:r>
      <w:r w:rsidRPr="00AD2F2B">
        <w:rPr>
          <w:rStyle w:val="afa"/>
          <w:sz w:val="24"/>
          <w:szCs w:val="24"/>
        </w:rPr>
        <w:footnoteReference w:id="23"/>
      </w:r>
      <w:r w:rsidRPr="00AD2F2B">
        <w:rPr>
          <w:sz w:val="24"/>
          <w:szCs w:val="24"/>
        </w:rPr>
        <w:t xml:space="preserve"> или  если его выручка составляет менее 4 млрд. руб. в год</w:t>
      </w:r>
      <w:r w:rsidR="004E4D47">
        <w:rPr>
          <w:sz w:val="24"/>
          <w:szCs w:val="24"/>
        </w:rPr>
        <w:t>.</w:t>
      </w:r>
      <w:r w:rsidR="00352579">
        <w:rPr>
          <w:sz w:val="24"/>
          <w:szCs w:val="24"/>
        </w:rPr>
        <w:t xml:space="preserve"> </w:t>
      </w:r>
      <w:r w:rsidR="004E4D47">
        <w:rPr>
          <w:sz w:val="24"/>
          <w:szCs w:val="24"/>
        </w:rPr>
        <w:t>П</w:t>
      </w:r>
      <w:r w:rsidR="00352579">
        <w:rPr>
          <w:sz w:val="24"/>
          <w:szCs w:val="24"/>
        </w:rPr>
        <w:t xml:space="preserve">ри отсутствии информации в реестре МСБ и информации о величине годовой выручки </w:t>
      </w:r>
      <w:r w:rsidR="004E4D47">
        <w:rPr>
          <w:sz w:val="24"/>
          <w:szCs w:val="24"/>
        </w:rPr>
        <w:t xml:space="preserve">контрагент может быть отнесен к категории МСБ </w:t>
      </w:r>
      <w:r w:rsidR="00352579">
        <w:rPr>
          <w:sz w:val="24"/>
          <w:szCs w:val="24"/>
        </w:rPr>
        <w:t>на основании мотивированного суждения Управляющей компании).</w:t>
      </w:r>
    </w:p>
    <w:p w14:paraId="19DF2C54" w14:textId="1DF9874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w:t>
      </w:r>
      <w:r w:rsidR="009C438E">
        <w:rPr>
          <w:sz w:val="24"/>
          <w:szCs w:val="24"/>
        </w:rPr>
        <w:t xml:space="preserve">крупному бизнесу и </w:t>
      </w:r>
      <w:r w:rsidRPr="00AD2F2B">
        <w:rPr>
          <w:sz w:val="24"/>
          <w:szCs w:val="24"/>
        </w:rPr>
        <w:t xml:space="preserve">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21B452CE"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14:paraId="1DD97CD5"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14:paraId="3B96C29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21B49C3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14:paraId="28DA812A"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14:paraId="6199FA27" w14:textId="0F2FF56C"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6B1E9876"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4"/>
      </w:r>
      <w:r w:rsidRPr="00AD2F2B">
        <w:rPr>
          <w:sz w:val="24"/>
          <w:szCs w:val="24"/>
        </w:rPr>
        <w:t xml:space="preserve"> вероятность дефолта рассчитывается в соответствии с Формулой 3:</w:t>
      </w:r>
    </w:p>
    <w:p w14:paraId="0FCBCF19"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14:paraId="18D498AC" w14:textId="77777777"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14:paraId="2EF1C6DE" w14:textId="77777777" w:rsidR="000903F9" w:rsidRPr="00AD2F2B" w:rsidRDefault="000903F9" w:rsidP="000903F9">
      <w:pPr>
        <w:autoSpaceDN w:val="0"/>
        <w:spacing w:line="360" w:lineRule="auto"/>
        <w:jc w:val="both"/>
        <w:rPr>
          <w:sz w:val="24"/>
          <w:szCs w:val="24"/>
        </w:rPr>
      </w:pPr>
      <w:r w:rsidRPr="00AD2F2B">
        <w:rPr>
          <w:sz w:val="24"/>
          <w:szCs w:val="24"/>
        </w:rPr>
        <w:t>где</w:t>
      </w:r>
    </w:p>
    <w:p w14:paraId="0C66F7F6" w14:textId="77777777"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14:paraId="65434C84" w14:textId="77777777"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61DB4DFA" w14:textId="77777777"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14:paraId="354B4A7C" w14:textId="77777777"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14:paraId="247548A5"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14:paraId="4270B45D"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14:paraId="78C42621"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14:paraId="17F7B1BB"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14:paraId="146A2296"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14:paraId="46BD8B31" w14:textId="552F9E52"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5"/>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w:t>
      </w:r>
      <w:r w:rsidR="00635F6D">
        <w:rPr>
          <w:sz w:val="24"/>
          <w:szCs w:val="24"/>
        </w:rPr>
        <w:t>контрагента</w:t>
      </w:r>
      <w:r w:rsidR="00635F6D" w:rsidRPr="00AD2F2B">
        <w:rPr>
          <w:sz w:val="24"/>
          <w:szCs w:val="24"/>
        </w:rPr>
        <w:t xml:space="preserve"> </w:t>
      </w:r>
      <w:r w:rsidRPr="00AD2F2B">
        <w:rPr>
          <w:sz w:val="24"/>
          <w:szCs w:val="24"/>
        </w:rPr>
        <w:t>из категории МСБ (при отсутствии просроченных денежных потоков, выводящих задолженность из состояния операционной);</w:t>
      </w:r>
    </w:p>
    <w:p w14:paraId="7091A134" w14:textId="77777777"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1DE22FE5" w14:textId="77777777"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14:paraId="09541C2B" w14:textId="77777777"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7AC94508"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14:paraId="166A3294" w14:textId="77777777" w:rsidR="000903F9" w:rsidRPr="00AD2F2B" w:rsidRDefault="008F2297"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14:paraId="0323162F"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14:paraId="7416C850"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14:paraId="290F8A98" w14:textId="77777777" w:rsidR="000903F9" w:rsidRPr="00AD2F2B" w:rsidRDefault="000903F9" w:rsidP="000903F9">
      <w:pPr>
        <w:autoSpaceDN w:val="0"/>
        <w:spacing w:line="360" w:lineRule="auto"/>
        <w:ind w:firstLine="142"/>
        <w:jc w:val="both"/>
        <w:rPr>
          <w:sz w:val="24"/>
          <w:szCs w:val="24"/>
        </w:rPr>
      </w:pPr>
    </w:p>
    <w:p w14:paraId="5444B86B" w14:textId="77777777"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14:paraId="6B63BA7C"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14:paraId="6BF60A2D" w14:textId="77777777"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14:paraId="58F1462D" w14:textId="709EE35C"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w:t>
      </w:r>
    </w:p>
    <w:p w14:paraId="3B1E007E"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14:paraId="0905BAF1" w14:textId="77777777"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14:paraId="3BE168DF" w14:textId="647636C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w:t>
      </w:r>
      <w:r w:rsidR="001B2843" w:rsidRPr="005A6C5B">
        <w:rPr>
          <w:sz w:val="24"/>
          <w:szCs w:val="24"/>
        </w:rPr>
        <w:t>При определении кредитного рейтинга</w:t>
      </w:r>
      <w:r w:rsidR="001B2843">
        <w:rPr>
          <w:sz w:val="24"/>
          <w:szCs w:val="24"/>
        </w:rPr>
        <w:t xml:space="preserve"> иностранного</w:t>
      </w:r>
      <w:r w:rsidR="001B2843" w:rsidRPr="005A6C5B">
        <w:rPr>
          <w:sz w:val="24"/>
          <w:szCs w:val="24"/>
        </w:rPr>
        <w:t xml:space="preserve"> </w:t>
      </w:r>
      <w:r w:rsidR="001B2843">
        <w:rPr>
          <w:sz w:val="24"/>
          <w:szCs w:val="24"/>
        </w:rPr>
        <w:t>контрагента</w:t>
      </w:r>
      <w:r w:rsidR="001B2843" w:rsidRPr="005A6C5B">
        <w:rPr>
          <w:sz w:val="24"/>
          <w:szCs w:val="24"/>
        </w:rPr>
        <w:t xml:space="preserve"> используются кредитные рейтинги международных рейтинговых агентств</w:t>
      </w:r>
      <w:r w:rsidR="001B2843">
        <w:rPr>
          <w:sz w:val="24"/>
          <w:szCs w:val="24"/>
        </w:rPr>
        <w:t xml:space="preserve">. </w:t>
      </w:r>
      <w:r w:rsidR="001B2843" w:rsidRPr="005A6C5B">
        <w:rPr>
          <w:sz w:val="24"/>
          <w:szCs w:val="24"/>
        </w:rPr>
        <w:t xml:space="preserve">При </w:t>
      </w:r>
      <w:r w:rsidR="001B2843">
        <w:rPr>
          <w:sz w:val="24"/>
          <w:szCs w:val="24"/>
        </w:rPr>
        <w:t xml:space="preserve">определении </w:t>
      </w:r>
      <w:r w:rsidR="001B2843" w:rsidRPr="005A6C5B">
        <w:rPr>
          <w:sz w:val="24"/>
          <w:szCs w:val="24"/>
        </w:rPr>
        <w:t xml:space="preserve">кредитных рейтингов </w:t>
      </w:r>
      <w:r w:rsidR="001B2843">
        <w:rPr>
          <w:sz w:val="24"/>
          <w:szCs w:val="24"/>
        </w:rPr>
        <w:t xml:space="preserve">российских контрагентов </w:t>
      </w:r>
      <w:r w:rsidR="001B2843" w:rsidRPr="005A6C5B">
        <w:rPr>
          <w:sz w:val="24"/>
          <w:szCs w:val="24"/>
        </w:rPr>
        <w:t xml:space="preserve">используются кредитные рейтинги российских рейтинговых агентств. </w:t>
      </w:r>
    </w:p>
    <w:p w14:paraId="51810B20"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5E94BBD7"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14:paraId="0AF7128E"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14:paraId="438F9732" w14:textId="38969F90" w:rsidR="000903F9" w:rsidRPr="00AD2F2B" w:rsidRDefault="009A302C" w:rsidP="000903F9">
      <w:pPr>
        <w:tabs>
          <w:tab w:val="left" w:pos="1276"/>
          <w:tab w:val="left" w:pos="1418"/>
        </w:tabs>
        <w:suppressAutoHyphens w:val="0"/>
        <w:autoSpaceDN w:val="0"/>
        <w:spacing w:line="360" w:lineRule="auto"/>
        <w:jc w:val="both"/>
        <w:rPr>
          <w:sz w:val="24"/>
          <w:szCs w:val="24"/>
        </w:rPr>
      </w:pPr>
      <w:r w:rsidRPr="008449D1">
        <w:rPr>
          <w:rFonts w:ascii="Verdana" w:hAnsi="Verdana"/>
        </w:rPr>
        <w:t xml:space="preserve"> </w:t>
      </w:r>
      <w:r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Pr="000B0F84" w:rsidDel="006F5B2E">
        <w:rPr>
          <w:sz w:val="24"/>
          <w:szCs w:val="24"/>
        </w:rPr>
        <w:t xml:space="preserve"> </w:t>
      </w:r>
      <w:r w:rsidRPr="000B0F84">
        <w:rPr>
          <w:sz w:val="24"/>
          <w:szCs w:val="24"/>
        </w:rPr>
        <w:t>и PD*LGD поручителя. Поручительства физических лиц не принимаются в расчет.</w:t>
      </w:r>
      <w:r w:rsidRPr="008449D1">
        <w:rPr>
          <w:sz w:val="24"/>
          <w:szCs w:val="24"/>
        </w:rPr>
        <w:t xml:space="preserve"> </w:t>
      </w:r>
      <w:r w:rsidRPr="000B0F84">
        <w:rPr>
          <w:sz w:val="24"/>
          <w:szCs w:val="24"/>
        </w:rPr>
        <w:t xml:space="preserve"> </w:t>
      </w:r>
    </w:p>
    <w:p w14:paraId="76A8292F" w14:textId="3BC22740"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w:t>
      </w:r>
      <w:r w:rsidR="009A302C">
        <w:rPr>
          <w:sz w:val="24"/>
          <w:szCs w:val="24"/>
        </w:rPr>
        <w:t xml:space="preserve">или залогом </w:t>
      </w:r>
      <w:r w:rsidRPr="00AD2F2B">
        <w:rPr>
          <w:sz w:val="24"/>
          <w:szCs w:val="24"/>
        </w:rPr>
        <w:t xml:space="preserve">используются PD должника по договору (активу). </w:t>
      </w:r>
    </w:p>
    <w:p w14:paraId="2C40EFFA" w14:textId="77777777" w:rsidR="000903F9" w:rsidRPr="00AD2F2B" w:rsidRDefault="000903F9" w:rsidP="000903F9">
      <w:pPr>
        <w:pStyle w:val="a8"/>
        <w:autoSpaceDN w:val="0"/>
        <w:spacing w:line="360" w:lineRule="auto"/>
        <w:ind w:left="709"/>
        <w:jc w:val="both"/>
        <w:rPr>
          <w:sz w:val="24"/>
          <w:szCs w:val="24"/>
        </w:rPr>
      </w:pPr>
    </w:p>
    <w:p w14:paraId="5243260E"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14:paraId="7517D7ED" w14:textId="77777777" w:rsidR="000903F9" w:rsidRPr="00AD2F2B" w:rsidRDefault="000903F9" w:rsidP="006C3818">
      <w:pPr>
        <w:pStyle w:val="a0"/>
        <w:numPr>
          <w:ilvl w:val="0"/>
          <w:numId w:val="63"/>
        </w:numPr>
        <w:spacing w:before="0" w:after="0"/>
        <w:ind w:left="0" w:firstLine="709"/>
        <w:jc w:val="both"/>
        <w:rPr>
          <w:szCs w:val="24"/>
        </w:rPr>
      </w:pPr>
    </w:p>
    <w:p w14:paraId="2EC38E11" w14:textId="70BCA614"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 xml:space="preserve">LGD при использовании рейтингов </w:t>
      </w:r>
      <w:r w:rsidR="001B2843">
        <w:rPr>
          <w:b/>
          <w:sz w:val="24"/>
          <w:szCs w:val="24"/>
        </w:rPr>
        <w:t xml:space="preserve">российских и </w:t>
      </w:r>
      <w:r w:rsidRPr="00AD2F2B">
        <w:rPr>
          <w:b/>
          <w:sz w:val="24"/>
          <w:szCs w:val="24"/>
        </w:rPr>
        <w:t>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w:t>
      </w:r>
      <w:r w:rsidR="00CD7F73">
        <w:rPr>
          <w:sz w:val="24"/>
          <w:szCs w:val="24"/>
        </w:rPr>
        <w:t xml:space="preserve">для крупных контрагентов </w:t>
      </w:r>
      <w:r w:rsidRPr="00AD2F2B">
        <w:rPr>
          <w:sz w:val="24"/>
          <w:szCs w:val="24"/>
        </w:rPr>
        <w:t>Moody’s speculative grade</w:t>
      </w:r>
      <w:r w:rsidRPr="00AD2F2B">
        <w:rPr>
          <w:rStyle w:val="afa"/>
          <w:sz w:val="24"/>
          <w:szCs w:val="24"/>
        </w:rPr>
        <w:footnoteReference w:id="26"/>
      </w:r>
      <w:r w:rsidRPr="00AD2F2B">
        <w:rPr>
          <w:sz w:val="24"/>
          <w:szCs w:val="24"/>
        </w:rPr>
        <w:t xml:space="preserve"> </w:t>
      </w:r>
      <w:r w:rsidR="00CD7F73">
        <w:rPr>
          <w:sz w:val="24"/>
          <w:szCs w:val="24"/>
        </w:rPr>
        <w:t xml:space="preserve">определяется на основании актуальных </w:t>
      </w:r>
      <w:r w:rsidR="00A83CCE">
        <w:rPr>
          <w:sz w:val="24"/>
          <w:szCs w:val="24"/>
        </w:rPr>
        <w:t xml:space="preserve">публичных </w:t>
      </w:r>
      <w:r w:rsidR="00CD7F73">
        <w:rPr>
          <w:sz w:val="24"/>
          <w:szCs w:val="24"/>
        </w:rPr>
        <w:t xml:space="preserve">доступных данных из </w:t>
      </w:r>
      <w:r w:rsidRPr="004179AF">
        <w:rPr>
          <w:sz w:val="24"/>
          <w:szCs w:val="24"/>
        </w:rPr>
        <w:t>отчета</w:t>
      </w:r>
      <w:r w:rsidR="004179AF" w:rsidRPr="008449D1">
        <w:rPr>
          <w:rFonts w:ascii="Verdana" w:hAnsi="Verdana"/>
        </w:rPr>
        <w:t xml:space="preserve"> </w:t>
      </w:r>
      <w:r w:rsidR="004179AF" w:rsidRPr="008449D1">
        <w:rPr>
          <w:sz w:val="24"/>
          <w:szCs w:val="24"/>
        </w:rPr>
        <w:t>рейтингового агентства Moody’s</w:t>
      </w:r>
      <w:r w:rsidRPr="004179AF">
        <w:rPr>
          <w:sz w:val="24"/>
          <w:szCs w:val="24"/>
        </w:rPr>
        <w:t xml:space="preserve"> по ежегодному исследованию корпоративных дефолтов (</w:t>
      </w:r>
      <w:r w:rsidRPr="00AD2F2B">
        <w:rPr>
          <w:sz w:val="24"/>
          <w:szCs w:val="24"/>
        </w:rPr>
        <w:t xml:space="preserve">Annual default study), таблица Average senior unsecured bond recovery rates by year prior to default» с 1983 года на горизонте 1 год в соответствии с принадлежностью </w:t>
      </w:r>
      <w:r w:rsidR="004179AF">
        <w:rPr>
          <w:sz w:val="24"/>
          <w:szCs w:val="24"/>
        </w:rPr>
        <w:t xml:space="preserve">сопоставленного </w:t>
      </w:r>
      <w:r w:rsidRPr="00AD2F2B">
        <w:rPr>
          <w:sz w:val="24"/>
          <w:szCs w:val="24"/>
        </w:rPr>
        <w:t xml:space="preserve">рейтинга контрагента /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14:paraId="1F2DFC77" w14:textId="77777777" w:rsidR="000903F9" w:rsidRPr="00AD2F2B" w:rsidRDefault="000903F9" w:rsidP="006C3818">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14:paraId="423B3659" w14:textId="63FB599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w:t>
      </w:r>
      <w:r w:rsidR="00FB1789">
        <w:rPr>
          <w:b/>
          <w:sz w:val="24"/>
          <w:szCs w:val="24"/>
        </w:rPr>
        <w:t>, имеющего ликвидационную стоимость,</w:t>
      </w:r>
      <w:r w:rsidRPr="00AD2F2B">
        <w:rPr>
          <w:b/>
          <w:sz w:val="24"/>
          <w:szCs w:val="24"/>
        </w:rPr>
        <w:t xml:space="preserve"> принимается равным 100%.</w:t>
      </w:r>
    </w:p>
    <w:p w14:paraId="74A0DB5B" w14:textId="6384356A"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w:t>
      </w:r>
      <w:r w:rsidRPr="004179AF">
        <w:rPr>
          <w:sz w:val="24"/>
          <w:szCs w:val="24"/>
        </w:rPr>
        <w:t>задолженности</w:t>
      </w:r>
      <w:r w:rsidR="004179AF" w:rsidRPr="004179AF">
        <w:rPr>
          <w:sz w:val="24"/>
          <w:szCs w:val="24"/>
        </w:rPr>
        <w:t xml:space="preserve"> </w:t>
      </w:r>
      <w:r w:rsidR="004179AF" w:rsidRPr="008449D1">
        <w:rPr>
          <w:sz w:val="24"/>
          <w:szCs w:val="24"/>
        </w:rPr>
        <w:t>(определяемой как сумма фактической задолженности и начисленных процентов на дату оценки)</w:t>
      </w:r>
      <w:r w:rsidRPr="00AD2F2B">
        <w:rPr>
          <w:sz w:val="24"/>
          <w:szCs w:val="24"/>
        </w:rPr>
        <w:t xml:space="preserve"> и ликвидационной стоимости обеспечения к сумме задолженности. </w:t>
      </w:r>
    </w:p>
    <w:p w14:paraId="5A0C28E5" w14:textId="78C87F11"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w:t>
      </w:r>
      <w:r w:rsidR="009A302C"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009A302C" w:rsidRPr="000B0F84" w:rsidDel="006F5B2E">
        <w:rPr>
          <w:sz w:val="24"/>
          <w:szCs w:val="24"/>
        </w:rPr>
        <w:t xml:space="preserve"> </w:t>
      </w:r>
      <w:r w:rsidR="009A302C" w:rsidRPr="000B0F84">
        <w:rPr>
          <w:sz w:val="24"/>
          <w:szCs w:val="24"/>
        </w:rPr>
        <w:t>и PD*LGD поручителя (см. п. 4.8.). Указанный подход применяется до возникновения фактической просрочки исполнения обязательств контрагентом. Поручительства физических лиц не принимаются в расчет.</w:t>
      </w:r>
      <w:r w:rsidR="009A302C" w:rsidRPr="008449D1">
        <w:rPr>
          <w:sz w:val="24"/>
          <w:szCs w:val="24"/>
        </w:rPr>
        <w:t xml:space="preserve"> </w:t>
      </w:r>
      <w:r w:rsidR="009A302C" w:rsidRPr="008449D1">
        <w:rPr>
          <w:rFonts w:ascii="Verdana" w:hAnsi="Verdana"/>
        </w:rPr>
        <w:t xml:space="preserve"> </w:t>
      </w:r>
    </w:p>
    <w:p w14:paraId="1F89B654" w14:textId="4DB847FF"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w:t>
      </w:r>
      <w:r w:rsidR="007153BF" w:rsidRPr="000B0F84">
        <w:rPr>
          <w:sz w:val="24"/>
          <w:szCs w:val="24"/>
        </w:rPr>
        <w:t>ruAAA (AAA(RU), AAA.ru, AAA|ru|) по национальной шкале для Российской Федерации</w:t>
      </w:r>
      <w:r w:rsidR="007153BF" w:rsidRPr="00AD2F2B" w:rsidDel="007153BF">
        <w:rPr>
          <w:sz w:val="24"/>
          <w:szCs w:val="24"/>
        </w:rPr>
        <w:t xml:space="preserve"> </w:t>
      </w:r>
      <w:r w:rsidRPr="00AD2F2B">
        <w:rPr>
          <w:sz w:val="24"/>
          <w:szCs w:val="24"/>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012485E4"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14:paraId="71313957" w14:textId="77777777"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0871C3AF" w14:textId="77777777" w:rsidR="000903F9" w:rsidRPr="00AD2F2B" w:rsidRDefault="000903F9" w:rsidP="000903F9">
      <w:pPr>
        <w:autoSpaceDN w:val="0"/>
        <w:spacing w:line="360" w:lineRule="auto"/>
        <w:ind w:firstLine="709"/>
        <w:jc w:val="both"/>
        <w:rPr>
          <w:b/>
          <w:sz w:val="24"/>
          <w:szCs w:val="24"/>
        </w:rPr>
      </w:pPr>
    </w:p>
    <w:p w14:paraId="0F6CC002"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14:paraId="5A0EBF60" w14:textId="77777777"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14:paraId="02D0BDFD" w14:textId="77777777" w:rsidR="000903F9" w:rsidRPr="00AD2F2B" w:rsidRDefault="000903F9" w:rsidP="000903F9">
      <w:pPr>
        <w:pStyle w:val="a8"/>
        <w:spacing w:line="360" w:lineRule="auto"/>
        <w:ind w:left="0"/>
        <w:rPr>
          <w:sz w:val="24"/>
          <w:szCs w:val="24"/>
        </w:rPr>
      </w:pPr>
      <w:r w:rsidRPr="00AD2F2B">
        <w:rPr>
          <w:sz w:val="24"/>
          <w:szCs w:val="24"/>
        </w:rPr>
        <w:t>где</w:t>
      </w:r>
    </w:p>
    <w:p w14:paraId="1D154CE8" w14:textId="77777777" w:rsidR="000903F9" w:rsidRPr="00AD2F2B" w:rsidRDefault="000903F9" w:rsidP="000903F9">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14:paraId="55342A63" w14:textId="77777777"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4D4AFB18" w14:textId="77777777"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508FAD78" w14:textId="77777777"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32FEC80F" w14:textId="77777777"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734DBDC4" w14:textId="77777777"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875EBA3" w14:textId="77777777"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14:paraId="2EDD8131" w14:textId="77777777"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14:paraId="02B1F864" w14:textId="77777777"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14:paraId="0092C1AA"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7"/>
      </w:r>
      <w:r w:rsidRPr="00AD2F2B">
        <w:rPr>
          <w:sz w:val="24"/>
          <w:szCs w:val="24"/>
        </w:rPr>
        <w:t>;</w:t>
      </w:r>
    </w:p>
    <w:p w14:paraId="191C461E"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14:paraId="6CBAAF94"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50EEA0CE"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6D9BDB5F" w14:textId="0FBA1918"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w:t>
      </w:r>
      <w:r w:rsidR="00095BBD">
        <w:rPr>
          <w:sz w:val="24"/>
          <w:szCs w:val="24"/>
        </w:rPr>
        <w:t xml:space="preserve">с рейтингами российских рейтинговых </w:t>
      </w:r>
      <w:r w:rsidR="000D6370">
        <w:rPr>
          <w:sz w:val="24"/>
          <w:szCs w:val="24"/>
        </w:rPr>
        <w:t>агентств</w:t>
      </w:r>
      <w:r w:rsidRPr="00AD2F2B">
        <w:rPr>
          <w:sz w:val="24"/>
          <w:szCs w:val="24"/>
        </w:rPr>
        <w:t xml:space="preserve">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0F3BB1DE" w14:textId="135363DD"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w:t>
      </w:r>
      <w:r w:rsidR="00B245C9">
        <w:rPr>
          <w:sz w:val="24"/>
          <w:szCs w:val="24"/>
        </w:rPr>
        <w:t>, инвестиционных паев</w:t>
      </w:r>
      <w:r w:rsidRPr="00AD2F2B">
        <w:rPr>
          <w:sz w:val="24"/>
          <w:szCs w:val="24"/>
        </w:rPr>
        <w:t xml:space="preserve"> – как максимальный дисконт для сделок РЕПО на Московской бирже с акциями из индекса ММВБ с учетом ликвидности обеспечения.</w:t>
      </w:r>
    </w:p>
    <w:p w14:paraId="002349EC" w14:textId="1BACF820" w:rsidR="000903F9"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7B3EDE0A" w14:textId="77777777" w:rsidR="00404F6B" w:rsidRPr="00404F6B" w:rsidRDefault="00404F6B" w:rsidP="008449D1">
      <w:pPr>
        <w:pStyle w:val="a8"/>
        <w:numPr>
          <w:ilvl w:val="0"/>
          <w:numId w:val="61"/>
        </w:numPr>
        <w:tabs>
          <w:tab w:val="left" w:pos="993"/>
        </w:tabs>
        <w:autoSpaceDN w:val="0"/>
        <w:spacing w:line="360" w:lineRule="auto"/>
        <w:jc w:val="both"/>
        <w:rPr>
          <w:rFonts w:ascii="Verdana" w:hAnsi="Verdana"/>
        </w:rPr>
      </w:pPr>
      <w:r w:rsidRPr="000B0F84">
        <w:rPr>
          <w:sz w:val="24"/>
          <w:szCs w:val="24"/>
        </w:rPr>
        <w:t>Ликвидационная стоимость неторгуемых ценных бумаг, долей в уставном капитале юридических лиц определяется на основании отчета оценщика</w:t>
      </w:r>
      <w:r w:rsidRPr="00404F6B">
        <w:rPr>
          <w:rFonts w:ascii="Verdana" w:hAnsi="Verdana"/>
        </w:rPr>
        <w:t>.</w:t>
      </w:r>
    </w:p>
    <w:p w14:paraId="55B7B6DF" w14:textId="77777777" w:rsidR="00404F6B" w:rsidRPr="00AD2F2B" w:rsidRDefault="00404F6B" w:rsidP="008449D1">
      <w:pPr>
        <w:tabs>
          <w:tab w:val="left" w:pos="993"/>
        </w:tabs>
        <w:suppressAutoHyphens w:val="0"/>
        <w:autoSpaceDE/>
        <w:autoSpaceDN w:val="0"/>
        <w:spacing w:line="360" w:lineRule="auto"/>
        <w:ind w:left="709"/>
        <w:contextualSpacing/>
        <w:jc w:val="both"/>
        <w:rPr>
          <w:sz w:val="24"/>
          <w:szCs w:val="24"/>
        </w:rPr>
      </w:pPr>
    </w:p>
    <w:p w14:paraId="64D7A605" w14:textId="77777777"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14:paraId="4008EC01" w14:textId="571E53B4"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w:t>
      </w:r>
      <w:r w:rsidR="0023508F" w:rsidRPr="008B64A8">
        <w:rPr>
          <w:sz w:val="24"/>
          <w:szCs w:val="24"/>
        </w:rPr>
        <w:t xml:space="preserve">ниже ruAAA (AAA(RU), AAA.ru, AAA|ru|) по национальной шкале для Российской Федерации </w:t>
      </w:r>
      <w:r w:rsidRPr="00AD2F2B">
        <w:rPr>
          <w:sz w:val="24"/>
          <w:szCs w:val="24"/>
        </w:rPr>
        <w:t xml:space="preserve">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14:paraId="3152B097" w14:textId="77777777"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14:paraId="4C4D5C9C" w14:textId="6D5BE007" w:rsidR="000903F9" w:rsidRPr="00AD2F2B" w:rsidRDefault="00B245C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Pr>
          <w:sz w:val="24"/>
          <w:szCs w:val="24"/>
        </w:rPr>
        <w:t>Поручительства физических лиц не принимаются в расчет.</w:t>
      </w:r>
      <w:r w:rsidRPr="00432761">
        <w:rPr>
          <w:sz w:val="24"/>
          <w:szCs w:val="24"/>
        </w:rPr>
        <w:t xml:space="preserve"> </w:t>
      </w:r>
      <w:r w:rsidR="000903F9"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4EE698A6" w14:textId="29F0D8D0"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 xml:space="preserve">Если поручитель/гарант/страховщик находится в состоянии обесценения по сравнению с моментом возникновения задолженности, его обязательства </w:t>
      </w:r>
      <w:r w:rsidR="00597C80">
        <w:rPr>
          <w:sz w:val="24"/>
          <w:szCs w:val="24"/>
        </w:rPr>
        <w:t xml:space="preserve">не </w:t>
      </w:r>
      <w:r w:rsidRPr="00AD2F2B">
        <w:rPr>
          <w:sz w:val="24"/>
          <w:szCs w:val="24"/>
        </w:rPr>
        <w:t>принимаются в расчет.</w:t>
      </w:r>
    </w:p>
    <w:p w14:paraId="7F7AF92F"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BB67AF5"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297DEA6" w14:textId="77777777"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67455161" w14:textId="7F750376"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жилой недвижимости </w:t>
      </w:r>
      <w:r>
        <w:rPr>
          <w:sz w:val="24"/>
          <w:szCs w:val="24"/>
        </w:rPr>
        <w:t>ликвидационная стоимость обеспечения</w:t>
      </w:r>
      <w:r w:rsidRPr="005A6C5B">
        <w:rPr>
          <w:sz w:val="24"/>
          <w:szCs w:val="24"/>
        </w:rPr>
        <w:t xml:space="preserve"> </w:t>
      </w:r>
      <w:r>
        <w:rPr>
          <w:sz w:val="24"/>
          <w:szCs w:val="24"/>
        </w:rPr>
        <w:t xml:space="preserve">определяется исходя из </w:t>
      </w:r>
      <w:r w:rsidRPr="005A6C5B">
        <w:rPr>
          <w:sz w:val="24"/>
          <w:szCs w:val="24"/>
        </w:rPr>
        <w:t>текущей</w:t>
      </w:r>
      <w:r>
        <w:rPr>
          <w:sz w:val="24"/>
          <w:szCs w:val="24"/>
        </w:rPr>
        <w:t xml:space="preserve"> справедливой</w:t>
      </w:r>
      <w:r w:rsidRPr="005A6C5B">
        <w:rPr>
          <w:sz w:val="24"/>
          <w:szCs w:val="24"/>
        </w:rPr>
        <w:t xml:space="preserve"> стоимости обеспечения</w:t>
      </w:r>
      <w:r>
        <w:rPr>
          <w:sz w:val="24"/>
          <w:szCs w:val="24"/>
        </w:rPr>
        <w:t>, определенной на основании отчета оценщика,</w:t>
      </w:r>
      <w:r w:rsidRPr="005A6C5B">
        <w:rPr>
          <w:sz w:val="24"/>
          <w:szCs w:val="24"/>
        </w:rPr>
        <w:t xml:space="preserve"> </w:t>
      </w:r>
      <w:r>
        <w:rPr>
          <w:sz w:val="24"/>
          <w:szCs w:val="24"/>
        </w:rPr>
        <w:t>скорректированной</w:t>
      </w:r>
      <w:r w:rsidRPr="005A6C5B">
        <w:rPr>
          <w:sz w:val="24"/>
          <w:szCs w:val="24"/>
        </w:rPr>
        <w:t xml:space="preserve"> не менее чем</w:t>
      </w:r>
      <w:r>
        <w:rPr>
          <w:sz w:val="24"/>
          <w:szCs w:val="24"/>
        </w:rPr>
        <w:t xml:space="preserve"> на</w:t>
      </w:r>
      <w:r w:rsidRPr="005A6C5B">
        <w:rPr>
          <w:sz w:val="24"/>
          <w:szCs w:val="24"/>
        </w:rPr>
        <w:t xml:space="preserve"> 15%</w:t>
      </w:r>
      <w:r>
        <w:rPr>
          <w:sz w:val="24"/>
          <w:szCs w:val="24"/>
        </w:rPr>
        <w:t xml:space="preserve"> в сторону уменьшения</w:t>
      </w:r>
      <w:r w:rsidRPr="005A6C5B">
        <w:rPr>
          <w:sz w:val="24"/>
          <w:szCs w:val="24"/>
        </w:rPr>
        <w:t xml:space="preserve"> </w:t>
      </w:r>
      <w:r>
        <w:rPr>
          <w:sz w:val="24"/>
          <w:szCs w:val="24"/>
        </w:rPr>
        <w:t>для учета дисконта в связи со сроками реализации залога.</w:t>
      </w:r>
      <w:r w:rsidR="000903F9" w:rsidRPr="00AD2F2B">
        <w:rPr>
          <w:sz w:val="24"/>
          <w:szCs w:val="24"/>
        </w:rPr>
        <w:t xml:space="preserve"> </w:t>
      </w:r>
    </w:p>
    <w:p w14:paraId="694FF697" w14:textId="7E013F00"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нежилой</w:t>
      </w:r>
      <w:r>
        <w:rPr>
          <w:sz w:val="24"/>
          <w:szCs w:val="24"/>
        </w:rPr>
        <w:t>,</w:t>
      </w:r>
      <w:r w:rsidRPr="005A6C5B">
        <w:rPr>
          <w:sz w:val="24"/>
          <w:szCs w:val="24"/>
        </w:rPr>
        <w:t xml:space="preserve"> коммерческой жилой</w:t>
      </w:r>
      <w:r w:rsidRPr="005A6C5B">
        <w:rPr>
          <w:rStyle w:val="afa"/>
          <w:sz w:val="24"/>
          <w:szCs w:val="24"/>
        </w:rPr>
        <w:footnoteReference w:id="28"/>
      </w:r>
      <w:r w:rsidRPr="005A6C5B">
        <w:rPr>
          <w:sz w:val="24"/>
          <w:szCs w:val="24"/>
        </w:rPr>
        <w:t xml:space="preserve"> недвижимости</w:t>
      </w:r>
      <w:r>
        <w:rPr>
          <w:sz w:val="24"/>
          <w:szCs w:val="24"/>
        </w:rPr>
        <w:t xml:space="preserve"> и иного имущества</w:t>
      </w:r>
      <w:r w:rsidRPr="005A6C5B">
        <w:rPr>
          <w:sz w:val="24"/>
          <w:szCs w:val="24"/>
        </w:rPr>
        <w:t xml:space="preserve"> </w:t>
      </w:r>
      <w:r>
        <w:rPr>
          <w:sz w:val="24"/>
          <w:szCs w:val="24"/>
        </w:rPr>
        <w:t>ликвидационная стоимость обеспечения</w:t>
      </w:r>
      <w:r w:rsidRPr="00EB1F43">
        <w:rPr>
          <w:sz w:val="24"/>
          <w:szCs w:val="24"/>
        </w:rPr>
        <w:t xml:space="preserve"> </w:t>
      </w:r>
      <w:r>
        <w:rPr>
          <w:sz w:val="24"/>
          <w:szCs w:val="24"/>
        </w:rPr>
        <w:t>определяется исходя из стоимости залога, определенной</w:t>
      </w:r>
      <w:r w:rsidRPr="005A6C5B">
        <w:rPr>
          <w:sz w:val="24"/>
          <w:szCs w:val="24"/>
        </w:rPr>
        <w:t xml:space="preserve"> согласно оценке оценщика, сделанной с учетом срока и порядка получения </w:t>
      </w:r>
      <w:r>
        <w:rPr>
          <w:sz w:val="24"/>
          <w:szCs w:val="24"/>
        </w:rPr>
        <w:t xml:space="preserve"> возмещения </w:t>
      </w:r>
      <w:r w:rsidRPr="005A6C5B">
        <w:rPr>
          <w:sz w:val="24"/>
          <w:szCs w:val="24"/>
        </w:rPr>
        <w:t>в результате</w:t>
      </w:r>
      <w:r>
        <w:rPr>
          <w:sz w:val="24"/>
          <w:szCs w:val="24"/>
        </w:rPr>
        <w:t xml:space="preserve"> обращения</w:t>
      </w:r>
      <w:r w:rsidRPr="005A6C5B">
        <w:rPr>
          <w:sz w:val="24"/>
          <w:szCs w:val="24"/>
        </w:rPr>
        <w:t xml:space="preserve"> взыскания и продажи</w:t>
      </w:r>
      <w:r>
        <w:rPr>
          <w:sz w:val="24"/>
          <w:szCs w:val="24"/>
        </w:rPr>
        <w:t xml:space="preserve"> предмета</w:t>
      </w:r>
      <w:r w:rsidRPr="005A6C5B">
        <w:rPr>
          <w:sz w:val="24"/>
          <w:szCs w:val="24"/>
        </w:rPr>
        <w:t xml:space="preserve"> </w:t>
      </w:r>
      <w:r>
        <w:rPr>
          <w:sz w:val="24"/>
          <w:szCs w:val="24"/>
        </w:rPr>
        <w:t>залога</w:t>
      </w:r>
      <w:r w:rsidRPr="005A6C5B">
        <w:rPr>
          <w:sz w:val="24"/>
          <w:szCs w:val="24"/>
        </w:rPr>
        <w:t xml:space="preserve"> в случае дефолта</w:t>
      </w:r>
      <w:r w:rsidR="000903F9" w:rsidRPr="00AD2F2B">
        <w:rPr>
          <w:sz w:val="24"/>
          <w:szCs w:val="24"/>
        </w:rPr>
        <w:t xml:space="preserve">. </w:t>
      </w:r>
    </w:p>
    <w:p w14:paraId="3BB3DE77"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7E6A4C60"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14:paraId="4F00F436" w14:textId="23A498E0"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r w:rsidR="00501834" w:rsidRPr="00D71076">
        <w:rPr>
          <w:sz w:val="24"/>
          <w:szCs w:val="24"/>
          <w:lang w:val="en-US"/>
        </w:rPr>
        <w:t>LGD</w:t>
      </w:r>
      <w:r w:rsidR="00501834" w:rsidRPr="00D71076">
        <w:rPr>
          <w:sz w:val="24"/>
          <w:szCs w:val="24"/>
        </w:rPr>
        <w:t xml:space="preserve"> в этом случае будет равен</w:t>
      </w:r>
      <w:r w:rsidR="00501834">
        <w:rPr>
          <w:sz w:val="24"/>
          <w:szCs w:val="24"/>
        </w:rPr>
        <w:t xml:space="preserve"> разнице</w:t>
      </w:r>
      <w:r w:rsidR="00501834" w:rsidRPr="00D71076">
        <w:rPr>
          <w:sz w:val="24"/>
          <w:szCs w:val="24"/>
        </w:rPr>
        <w:t xml:space="preserve"> 1 – </w:t>
      </w:r>
      <w:r w:rsidR="00501834" w:rsidRPr="00D71076">
        <w:rPr>
          <w:sz w:val="24"/>
          <w:szCs w:val="24"/>
          <w:lang w:val="en-US"/>
        </w:rPr>
        <w:t>Recovery</w:t>
      </w:r>
      <w:r w:rsidR="00501834" w:rsidRPr="00D71076">
        <w:rPr>
          <w:sz w:val="24"/>
          <w:szCs w:val="24"/>
        </w:rPr>
        <w:t xml:space="preserve"> </w:t>
      </w:r>
      <w:r w:rsidR="00501834" w:rsidRPr="00D71076">
        <w:rPr>
          <w:sz w:val="24"/>
          <w:szCs w:val="24"/>
          <w:lang w:val="en-US"/>
        </w:rPr>
        <w:t>Rate</w:t>
      </w:r>
      <w:r w:rsidR="00501834">
        <w:rPr>
          <w:sz w:val="24"/>
          <w:szCs w:val="24"/>
        </w:rPr>
        <w:t>.</w:t>
      </w:r>
    </w:p>
    <w:p w14:paraId="72A5A6D6" w14:textId="20BD411C"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7FE5D2C"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14:paraId="54493D85"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1F3FCD">
        <w:rPr>
          <w:sz w:val="24"/>
          <w:szCs w:val="24"/>
        </w:rPr>
        <w:t>цена НРД, Cbonds Valuation, Cbonds Estimation, Rudip</w:t>
      </w:r>
      <w:r w:rsidRPr="00777F09">
        <w:rPr>
          <w:sz w:val="24"/>
          <w:szCs w:val="24"/>
        </w:rPr>
        <w:t>)</w:t>
      </w:r>
      <w:r w:rsidRPr="00E233BD">
        <w:rPr>
          <w:sz w:val="24"/>
          <w:szCs w:val="24"/>
        </w:rPr>
        <w:t xml:space="preserve"> – котировка и НКД по данным Московской биржи;</w:t>
      </w:r>
    </w:p>
    <w:p w14:paraId="18C9FDA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иных облигаций –</w:t>
      </w:r>
      <w:r w:rsidRPr="001F3FCD">
        <w:rPr>
          <w:sz w:val="24"/>
          <w:szCs w:val="24"/>
        </w:rPr>
        <w:t>справедливая цена, определенная в соответствии с настоящими Правилами определения СЧА</w:t>
      </w:r>
      <w:r w:rsidRPr="00E233BD">
        <w:rPr>
          <w:sz w:val="24"/>
          <w:szCs w:val="24"/>
        </w:rPr>
        <w:t xml:space="preserve"> + НКД по данным </w:t>
      </w:r>
      <w:r>
        <w:rPr>
          <w:sz w:val="24"/>
          <w:szCs w:val="24"/>
        </w:rPr>
        <w:t>доступных информационных агентств</w:t>
      </w:r>
      <w:r w:rsidRPr="00E233BD">
        <w:rPr>
          <w:sz w:val="24"/>
          <w:szCs w:val="24"/>
        </w:rPr>
        <w:t>.</w:t>
      </w:r>
    </w:p>
    <w:p w14:paraId="1815679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14:paraId="6925C6F9" w14:textId="067C7FA6" w:rsidR="000903F9" w:rsidRPr="00AD2F2B" w:rsidRDefault="000903F9" w:rsidP="00777F09"/>
    <w:p w14:paraId="694F3C69" w14:textId="77777777"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1FCD6EF3" w14:textId="77777777" w:rsidR="000903F9" w:rsidRPr="00AD2F2B" w:rsidRDefault="000903F9" w:rsidP="000903F9">
      <w:pPr>
        <w:pStyle w:val="a0"/>
        <w:numPr>
          <w:ilvl w:val="0"/>
          <w:numId w:val="0"/>
        </w:numPr>
        <w:spacing w:before="0" w:after="0" w:line="360" w:lineRule="auto"/>
        <w:ind w:left="360" w:hanging="360"/>
        <w:jc w:val="both"/>
        <w:rPr>
          <w:szCs w:val="24"/>
        </w:rPr>
      </w:pPr>
    </w:p>
    <w:p w14:paraId="27261BD9"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14:paraId="7C0716D1" w14:textId="77777777" w:rsidR="000903F9" w:rsidRPr="00AD2F2B" w:rsidRDefault="000903F9" w:rsidP="006C3818">
      <w:pPr>
        <w:pStyle w:val="a0"/>
        <w:numPr>
          <w:ilvl w:val="0"/>
          <w:numId w:val="0"/>
        </w:numPr>
        <w:spacing w:before="0" w:after="0"/>
        <w:ind w:firstLine="709"/>
        <w:jc w:val="both"/>
        <w:rPr>
          <w:szCs w:val="24"/>
        </w:rPr>
      </w:pPr>
    </w:p>
    <w:p w14:paraId="3703389A" w14:textId="77777777"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14:paraId="119F3C59"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24DAD1FD"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9B69E77"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6DEA26FA"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4AE62674"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A5DFDB0"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02DA4912" w14:textId="68C380C8"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w:t>
      </w:r>
      <w:r w:rsidR="00C92145">
        <w:rPr>
          <w:rFonts w:eastAsia="Calibri"/>
          <w:sz w:val="24"/>
          <w:szCs w:val="24"/>
          <w:lang w:eastAsia="en-US"/>
        </w:rPr>
        <w:t>раздела</w:t>
      </w:r>
      <w:r w:rsidR="00C92145" w:rsidRPr="00AD2F2B">
        <w:rPr>
          <w:rFonts w:eastAsia="Calibri"/>
          <w:sz w:val="24"/>
          <w:szCs w:val="24"/>
          <w:lang w:eastAsia="en-US"/>
        </w:rPr>
        <w:t xml:space="preserve"> </w:t>
      </w:r>
      <w:r w:rsidRPr="00AD2F2B">
        <w:rPr>
          <w:sz w:val="24"/>
          <w:szCs w:val="24"/>
        </w:rPr>
        <w:t xml:space="preserve">понимается задолженность </w:t>
      </w:r>
      <w:r w:rsidR="00C833FF">
        <w:rPr>
          <w:sz w:val="24"/>
          <w:szCs w:val="24"/>
        </w:rPr>
        <w:t xml:space="preserve">физического лица </w:t>
      </w:r>
      <w:r w:rsidRPr="00AD2F2B">
        <w:rPr>
          <w:sz w:val="24"/>
          <w:szCs w:val="24"/>
        </w:rPr>
        <w:t>за исключением задолженности, обеспеченной залогом жилой недвижимости (ипотека).</w:t>
      </w:r>
    </w:p>
    <w:p w14:paraId="0B31DC08" w14:textId="77777777" w:rsidR="00DE1B13" w:rsidRPr="00E233BD"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12D2E3FF" w14:textId="77777777" w:rsidR="00DE1B13"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sz w:val="24"/>
          <w:szCs w:val="24"/>
        </w:rPr>
        <w:t xml:space="preserve"> Показатели Cost of Risk (CoR), используемые для расчета справедливой стоимости задолженности физических лиц.</w:t>
      </w:r>
    </w:p>
    <w:p w14:paraId="3F8163E0" w14:textId="77777777" w:rsidR="00DE1B13" w:rsidRPr="00730657" w:rsidRDefault="00DE1B13" w:rsidP="00DE1B13">
      <w:pPr>
        <w:suppressAutoHyphens w:val="0"/>
        <w:autoSpaceDN w:val="0"/>
        <w:adjustRightInd w:val="0"/>
        <w:rPr>
          <w:rFonts w:ascii="Verdana" w:eastAsiaTheme="minorHAnsi" w:hAnsi="Verdana" w:cs="Verdana"/>
          <w:color w:val="000000"/>
          <w:sz w:val="24"/>
          <w:szCs w:val="24"/>
          <w:lang w:eastAsia="en-US"/>
        </w:rPr>
      </w:pPr>
    </w:p>
    <w:p w14:paraId="61E16672" w14:textId="2E777A18" w:rsidR="00DE1B13" w:rsidRPr="001F3FCD" w:rsidRDefault="00DE1B13" w:rsidP="00DE1B13">
      <w:pPr>
        <w:suppressAutoHyphens w:val="0"/>
        <w:autoSpaceDN w:val="0"/>
        <w:adjustRightInd w:val="0"/>
        <w:spacing w:line="360" w:lineRule="auto"/>
        <w:ind w:firstLine="709"/>
        <w:jc w:val="both"/>
        <w:rPr>
          <w:sz w:val="24"/>
          <w:szCs w:val="24"/>
        </w:rPr>
      </w:pPr>
      <w:r w:rsidRPr="001F3FCD">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w:t>
      </w:r>
      <w:r w:rsidR="00A46C44">
        <w:rPr>
          <w:sz w:val="24"/>
          <w:szCs w:val="24"/>
        </w:rPr>
        <w:t>2</w:t>
      </w:r>
      <w:r w:rsidRPr="00323291">
        <w:rPr>
          <w:sz w:val="24"/>
          <w:szCs w:val="24"/>
        </w:rPr>
        <w:t xml:space="preserve"> год</w:t>
      </w:r>
      <w:r w:rsidRPr="00043C91">
        <w:rPr>
          <w:sz w:val="24"/>
          <w:szCs w:val="24"/>
        </w:rPr>
        <w:t xml:space="preserve"> </w:t>
      </w:r>
      <w:r w:rsidRPr="001F3FCD">
        <w:rPr>
          <w:sz w:val="24"/>
          <w:szCs w:val="24"/>
        </w:rPr>
        <w:t>банка ПАО Сбербанк</w:t>
      </w:r>
      <w:r>
        <w:rPr>
          <w:rStyle w:val="afa"/>
          <w:sz w:val="24"/>
          <w:szCs w:val="24"/>
        </w:rPr>
        <w:footnoteReference w:id="29"/>
      </w:r>
      <w:r w:rsidRPr="001F3FCD">
        <w:rPr>
          <w:sz w:val="24"/>
          <w:szCs w:val="24"/>
        </w:rPr>
        <w:t xml:space="preserve">, указанного в Приложении Б к Приложению </w:t>
      </w:r>
      <w:r>
        <w:rPr>
          <w:sz w:val="24"/>
          <w:szCs w:val="24"/>
        </w:rPr>
        <w:t>4</w:t>
      </w:r>
      <w:r w:rsidRPr="001F3FCD">
        <w:rPr>
          <w:sz w:val="24"/>
          <w:szCs w:val="24"/>
        </w:rPr>
        <w:t xml:space="preserve">. </w:t>
      </w:r>
    </w:p>
    <w:p w14:paraId="1F24124F" w14:textId="77777777" w:rsidR="00DE1B13" w:rsidRPr="001F3FCD" w:rsidRDefault="00DE1B13" w:rsidP="00DE1B13">
      <w:pPr>
        <w:suppressAutoHyphens w:val="0"/>
        <w:autoSpaceDE/>
        <w:spacing w:line="360" w:lineRule="auto"/>
        <w:ind w:firstLine="709"/>
        <w:jc w:val="both"/>
        <w:rPr>
          <w:sz w:val="24"/>
          <w:szCs w:val="24"/>
        </w:rPr>
      </w:pPr>
      <w:r w:rsidRPr="001F3FCD">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DE1B13" w:rsidRPr="00730657" w14:paraId="1ED89D30"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DF33F2"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Необеспеченная задолженность физических лиц</w:t>
            </w:r>
          </w:p>
        </w:tc>
      </w:tr>
      <w:tr w:rsidR="00DE1B13" w:rsidRPr="00730657" w14:paraId="6CA77EF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712FED8"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2EC79E7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3B1696E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DE1B13" w:rsidRPr="00730657" w14:paraId="1708D9FD"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0BFD221"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9ED1F92" w14:textId="328060FB"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3 995,80</w:t>
            </w:r>
          </w:p>
        </w:tc>
        <w:tc>
          <w:tcPr>
            <w:tcW w:w="1534" w:type="dxa"/>
            <w:tcBorders>
              <w:top w:val="nil"/>
              <w:left w:val="nil"/>
              <w:bottom w:val="single" w:sz="4" w:space="0" w:color="auto"/>
              <w:right w:val="single" w:sz="8" w:space="0" w:color="auto"/>
            </w:tcBorders>
            <w:shd w:val="clear" w:color="auto" w:fill="auto"/>
            <w:noWrap/>
            <w:vAlign w:val="bottom"/>
            <w:hideMark/>
          </w:tcPr>
          <w:p w14:paraId="68E0E6F3" w14:textId="6B355024"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223,20</w:t>
            </w:r>
          </w:p>
        </w:tc>
      </w:tr>
      <w:tr w:rsidR="00DE1B13" w:rsidRPr="00730657" w14:paraId="55CA40EF"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499F6CFE"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4251AF4" w14:textId="2684DD6F"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109,30</w:t>
            </w:r>
          </w:p>
        </w:tc>
        <w:tc>
          <w:tcPr>
            <w:tcW w:w="1534" w:type="dxa"/>
            <w:tcBorders>
              <w:top w:val="nil"/>
              <w:left w:val="nil"/>
              <w:bottom w:val="single" w:sz="4" w:space="0" w:color="auto"/>
              <w:right w:val="single" w:sz="8" w:space="0" w:color="auto"/>
            </w:tcBorders>
            <w:shd w:val="clear" w:color="auto" w:fill="auto"/>
            <w:noWrap/>
            <w:vAlign w:val="bottom"/>
            <w:hideMark/>
          </w:tcPr>
          <w:p w14:paraId="1E87AB7B" w14:textId="2801ED4D"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57,80</w:t>
            </w:r>
          </w:p>
        </w:tc>
      </w:tr>
      <w:tr w:rsidR="00DE1B13" w:rsidRPr="00730657" w14:paraId="08687A11"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B29F3F4" w14:textId="77777777" w:rsidR="00DE1B13" w:rsidRPr="00730657" w:rsidRDefault="00DE1B13" w:rsidP="00E54813">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2380BD65" w14:textId="75ABE0A5"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2,74</w:t>
            </w:r>
          </w:p>
        </w:tc>
        <w:tc>
          <w:tcPr>
            <w:tcW w:w="1534" w:type="dxa"/>
            <w:tcBorders>
              <w:top w:val="nil"/>
              <w:left w:val="nil"/>
              <w:bottom w:val="single" w:sz="8" w:space="0" w:color="auto"/>
              <w:right w:val="single" w:sz="8" w:space="0" w:color="auto"/>
            </w:tcBorders>
            <w:shd w:val="clear" w:color="auto" w:fill="auto"/>
            <w:noWrap/>
            <w:vAlign w:val="bottom"/>
            <w:hideMark/>
          </w:tcPr>
          <w:p w14:paraId="1CEE98CC" w14:textId="47133277"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25,90</w:t>
            </w:r>
          </w:p>
        </w:tc>
      </w:tr>
    </w:tbl>
    <w:p w14:paraId="2B1F9B3E" w14:textId="77777777" w:rsidR="00DE1B13" w:rsidRPr="0093606D" w:rsidRDefault="00DE1B13" w:rsidP="00DE1B13">
      <w:pPr>
        <w:suppressAutoHyphens w:val="0"/>
        <w:autoSpaceDN w:val="0"/>
        <w:adjustRightInd w:val="0"/>
        <w:rPr>
          <w:rFonts w:ascii="Verdana" w:eastAsiaTheme="minorHAnsi" w:hAnsi="Verdana" w:cs="Verdana"/>
          <w:color w:val="000000"/>
          <w:sz w:val="24"/>
          <w:szCs w:val="24"/>
          <w:lang w:eastAsia="en-US"/>
        </w:rPr>
      </w:pPr>
    </w:p>
    <w:p w14:paraId="769374C8" w14:textId="08DA0C4C" w:rsidR="00DE1B13" w:rsidRPr="001F3FCD" w:rsidRDefault="00DE1B13" w:rsidP="00DE1B13">
      <w:pPr>
        <w:suppressAutoHyphens w:val="0"/>
        <w:autoSpaceDE/>
        <w:spacing w:line="360" w:lineRule="auto"/>
        <w:ind w:firstLine="851"/>
        <w:jc w:val="both"/>
        <w:rPr>
          <w:sz w:val="24"/>
          <w:szCs w:val="24"/>
        </w:rPr>
      </w:pPr>
      <w:r w:rsidRPr="001F3FCD">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w:t>
      </w:r>
      <w:r w:rsidR="00F1271B">
        <w:rPr>
          <w:sz w:val="24"/>
          <w:szCs w:val="24"/>
        </w:rPr>
        <w:t>, определяемой как сумма фактической задолженности и начисленных процентов на дату оценки,</w:t>
      </w:r>
      <w:r w:rsidRPr="001F3FCD">
        <w:rPr>
          <w:sz w:val="24"/>
          <w:szCs w:val="24"/>
        </w:rPr>
        <w:t xml:space="preserve">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 xml:space="preserve">за </w:t>
      </w:r>
      <w:r w:rsidR="00A46C44" w:rsidRPr="00CF4E5D">
        <w:rPr>
          <w:sz w:val="24"/>
          <w:szCs w:val="24"/>
        </w:rPr>
        <w:t>202</w:t>
      </w:r>
      <w:r w:rsidR="00A46C44">
        <w:rPr>
          <w:sz w:val="24"/>
          <w:szCs w:val="24"/>
        </w:rPr>
        <w:t>2</w:t>
      </w:r>
      <w:r w:rsidRPr="00CF4E5D">
        <w:rPr>
          <w:sz w:val="24"/>
          <w:szCs w:val="24"/>
        </w:rPr>
        <w:t>год</w:t>
      </w:r>
      <w:r w:rsidRPr="00043C91">
        <w:rPr>
          <w:sz w:val="24"/>
          <w:szCs w:val="24"/>
        </w:rPr>
        <w:t xml:space="preserve"> </w:t>
      </w:r>
      <w:r w:rsidRPr="001F3FCD">
        <w:rPr>
          <w:sz w:val="24"/>
          <w:szCs w:val="24"/>
        </w:rPr>
        <w:t xml:space="preserve">банка ПАО Сбербанк, указанного в Приложении Б к Приложению </w:t>
      </w:r>
      <w:r>
        <w:rPr>
          <w:sz w:val="24"/>
          <w:szCs w:val="24"/>
        </w:rPr>
        <w:t>4</w:t>
      </w:r>
      <w:r w:rsidRPr="001F3FCD">
        <w:rPr>
          <w:sz w:val="24"/>
          <w:szCs w:val="24"/>
        </w:rPr>
        <w:t>.</w:t>
      </w:r>
    </w:p>
    <w:tbl>
      <w:tblPr>
        <w:tblW w:w="9214" w:type="dxa"/>
        <w:tblInd w:w="-10" w:type="dxa"/>
        <w:tblLook w:val="04A0" w:firstRow="1" w:lastRow="0" w:firstColumn="1" w:lastColumn="0" w:noHBand="0" w:noVBand="1"/>
      </w:tblPr>
      <w:tblGrid>
        <w:gridCol w:w="4600"/>
        <w:gridCol w:w="3080"/>
        <w:gridCol w:w="1534"/>
      </w:tblGrid>
      <w:tr w:rsidR="00DE1B13" w:rsidRPr="0093606D" w14:paraId="5E62A5E4"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F42601"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Обеспеченная задолженность физических лиц</w:t>
            </w:r>
          </w:p>
        </w:tc>
      </w:tr>
      <w:tr w:rsidR="00DE1B13" w:rsidRPr="0093606D" w14:paraId="4270F6A2"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982F825"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00764E88"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55AF5587"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DE1B13" w:rsidRPr="0093606D" w14:paraId="699F69EB"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2B27AF3"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4236471" w14:textId="4297635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7 144,30</w:t>
            </w:r>
          </w:p>
        </w:tc>
        <w:tc>
          <w:tcPr>
            <w:tcW w:w="1534" w:type="dxa"/>
            <w:tcBorders>
              <w:top w:val="nil"/>
              <w:left w:val="nil"/>
              <w:bottom w:val="single" w:sz="4" w:space="0" w:color="auto"/>
              <w:right w:val="single" w:sz="8" w:space="0" w:color="auto"/>
            </w:tcBorders>
            <w:shd w:val="clear" w:color="auto" w:fill="auto"/>
            <w:noWrap/>
            <w:vAlign w:val="bottom"/>
            <w:hideMark/>
          </w:tcPr>
          <w:p w14:paraId="2CD10451" w14:textId="79DB9C8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348,0</w:t>
            </w:r>
          </w:p>
        </w:tc>
      </w:tr>
      <w:tr w:rsidR="00DE1B13" w:rsidRPr="0093606D" w14:paraId="22FFB10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3AF5C0D"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96B25FB" w14:textId="564A3833"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8,70</w:t>
            </w:r>
          </w:p>
        </w:tc>
        <w:tc>
          <w:tcPr>
            <w:tcW w:w="1534" w:type="dxa"/>
            <w:tcBorders>
              <w:top w:val="nil"/>
              <w:left w:val="nil"/>
              <w:bottom w:val="single" w:sz="4" w:space="0" w:color="auto"/>
              <w:right w:val="single" w:sz="8" w:space="0" w:color="auto"/>
            </w:tcBorders>
            <w:shd w:val="clear" w:color="auto" w:fill="auto"/>
            <w:noWrap/>
            <w:vAlign w:val="bottom"/>
            <w:hideMark/>
          </w:tcPr>
          <w:p w14:paraId="3E9CDE0F" w14:textId="3B4061D9"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18,90</w:t>
            </w:r>
          </w:p>
        </w:tc>
      </w:tr>
      <w:tr w:rsidR="00DE1B13" w:rsidRPr="0093606D" w14:paraId="2BF66827"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6382420" w14:textId="77777777" w:rsidR="00DE1B13" w:rsidRPr="0093606D" w:rsidRDefault="00DE1B13" w:rsidP="00E54813">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72CEC8BF" w14:textId="3FC8CC98"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0,12</w:t>
            </w:r>
          </w:p>
        </w:tc>
        <w:tc>
          <w:tcPr>
            <w:tcW w:w="1534" w:type="dxa"/>
            <w:tcBorders>
              <w:top w:val="nil"/>
              <w:left w:val="nil"/>
              <w:bottom w:val="single" w:sz="8" w:space="0" w:color="auto"/>
              <w:right w:val="single" w:sz="8" w:space="0" w:color="auto"/>
            </w:tcBorders>
            <w:shd w:val="clear" w:color="auto" w:fill="auto"/>
            <w:noWrap/>
            <w:vAlign w:val="bottom"/>
            <w:hideMark/>
          </w:tcPr>
          <w:p w14:paraId="01F84186" w14:textId="51887631"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5,43</w:t>
            </w:r>
          </w:p>
        </w:tc>
      </w:tr>
    </w:tbl>
    <w:p w14:paraId="27067C09" w14:textId="77777777" w:rsidR="00DE1B13" w:rsidRDefault="00DE1B13" w:rsidP="00DE1B13">
      <w:pPr>
        <w:pStyle w:val="a8"/>
        <w:spacing w:line="360" w:lineRule="auto"/>
        <w:ind w:left="0" w:firstLine="709"/>
        <w:jc w:val="both"/>
        <w:rPr>
          <w:rFonts w:ascii="Verdana" w:hAnsi="Verdana"/>
        </w:rPr>
      </w:pPr>
    </w:p>
    <w:p w14:paraId="3ED123E9" w14:textId="77777777" w:rsidR="00DE1B13" w:rsidRPr="00777F09" w:rsidRDefault="00DE1B13" w:rsidP="00DE1B13">
      <w:pPr>
        <w:pStyle w:val="a8"/>
        <w:spacing w:line="360" w:lineRule="auto"/>
        <w:ind w:left="0" w:firstLine="709"/>
        <w:jc w:val="both"/>
        <w:rPr>
          <w:sz w:val="24"/>
          <w:szCs w:val="24"/>
        </w:rPr>
      </w:pPr>
      <w:r w:rsidRPr="00777F09">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777F09">
        <w:rPr>
          <w:sz w:val="24"/>
          <w:szCs w:val="24"/>
          <w:lang w:val="en-US"/>
        </w:rPr>
        <w:t>CoR</w:t>
      </w:r>
      <w:r w:rsidRPr="00777F09">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777F09">
        <w:rPr>
          <w:sz w:val="24"/>
          <w:szCs w:val="24"/>
          <w:lang w:val="en-US"/>
        </w:rPr>
        <w:t>CoR</w:t>
      </w:r>
      <w:r w:rsidRPr="00777F09">
        <w:rPr>
          <w:sz w:val="24"/>
          <w:szCs w:val="24"/>
        </w:rPr>
        <w:t xml:space="preserve"> приравнивается к </w:t>
      </w:r>
      <w:r w:rsidRPr="00777F09">
        <w:rPr>
          <w:sz w:val="24"/>
          <w:szCs w:val="24"/>
          <w:lang w:val="en-US"/>
        </w:rPr>
        <w:t>PD</w:t>
      </w:r>
      <w:r w:rsidRPr="00777F09">
        <w:rPr>
          <w:sz w:val="24"/>
          <w:szCs w:val="24"/>
        </w:rPr>
        <w:t xml:space="preserve">. </w:t>
      </w:r>
      <w:r w:rsidRPr="00777F09">
        <w:rPr>
          <w:sz w:val="24"/>
          <w:szCs w:val="24"/>
          <w:lang w:val="en-US"/>
        </w:rPr>
        <w:t>LGD</w:t>
      </w:r>
      <w:r w:rsidRPr="00777F09">
        <w:rPr>
          <w:sz w:val="24"/>
          <w:szCs w:val="24"/>
        </w:rPr>
        <w:t xml:space="preserve"> с учетом обеспечения определяется в соответствии с Разделом 5 настоящего Приложения. </w:t>
      </w:r>
    </w:p>
    <w:p w14:paraId="785B75C9" w14:textId="77777777" w:rsidR="00DE1B13" w:rsidRDefault="00DE1B13" w:rsidP="00DE1B13">
      <w:pPr>
        <w:pStyle w:val="a8"/>
        <w:spacing w:line="360" w:lineRule="auto"/>
        <w:ind w:left="0" w:firstLine="709"/>
        <w:jc w:val="both"/>
        <w:rPr>
          <w:rFonts w:ascii="Verdana" w:hAnsi="Verdana"/>
        </w:rPr>
      </w:pPr>
    </w:p>
    <w:p w14:paraId="67C29F8C" w14:textId="77777777" w:rsidR="00DE1B13" w:rsidRDefault="00DE1B13" w:rsidP="00DE1B13">
      <w:pPr>
        <w:pStyle w:val="a8"/>
        <w:spacing w:line="360" w:lineRule="auto"/>
        <w:ind w:left="0" w:firstLine="709"/>
        <w:jc w:val="both"/>
        <w:rPr>
          <w:rFonts w:ascii="Verdana" w:hAnsi="Verdana"/>
          <w:lang w:eastAsia="en-US"/>
        </w:rPr>
      </w:pPr>
    </w:p>
    <w:p w14:paraId="683F3B29" w14:textId="77777777" w:rsidR="000903F9" w:rsidRPr="00AD2F2B" w:rsidRDefault="000903F9" w:rsidP="000903F9">
      <w:pPr>
        <w:suppressAutoHyphens w:val="0"/>
        <w:autoSpaceDE/>
        <w:spacing w:line="25" w:lineRule="atLeast"/>
        <w:ind w:firstLine="709"/>
        <w:jc w:val="both"/>
        <w:rPr>
          <w:rFonts w:eastAsia="Calibri"/>
          <w:sz w:val="24"/>
          <w:szCs w:val="24"/>
          <w:lang w:eastAsia="en-US"/>
        </w:rPr>
      </w:pPr>
    </w:p>
    <w:p w14:paraId="5CCD7094" w14:textId="77777777"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5064D20E" w14:textId="77777777" w:rsidR="000903F9" w:rsidRPr="00AD2F2B" w:rsidRDefault="000903F9" w:rsidP="000903F9">
      <w:pPr>
        <w:pStyle w:val="a0"/>
        <w:numPr>
          <w:ilvl w:val="0"/>
          <w:numId w:val="0"/>
        </w:numPr>
        <w:spacing w:before="0" w:after="0" w:line="360" w:lineRule="auto"/>
        <w:ind w:left="709"/>
        <w:jc w:val="both"/>
        <w:rPr>
          <w:szCs w:val="24"/>
        </w:rPr>
      </w:pPr>
    </w:p>
    <w:p w14:paraId="46DB3954" w14:textId="77777777"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633327FA" w14:textId="7F2DF282"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sidR="004F79AF">
        <w:rPr>
          <w:color w:val="auto"/>
        </w:rPr>
        <w:t>е</w:t>
      </w:r>
      <w:r w:rsidRPr="00AD2F2B">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3C918134"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35168A7F"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А к Приложению 4.</w:t>
      </w:r>
    </w:p>
    <w:p w14:paraId="3CCC057A" w14:textId="77777777" w:rsidR="000903F9" w:rsidRPr="00AD2F2B" w:rsidRDefault="000903F9" w:rsidP="000903F9">
      <w:pPr>
        <w:pStyle w:val="a8"/>
        <w:spacing w:line="360" w:lineRule="auto"/>
        <w:ind w:left="0"/>
        <w:jc w:val="right"/>
        <w:rPr>
          <w:sz w:val="24"/>
          <w:szCs w:val="24"/>
        </w:rPr>
      </w:pPr>
    </w:p>
    <w:p w14:paraId="79FADCE7" w14:textId="77777777"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14:paraId="27F983FA" w14:textId="77777777" w:rsidR="000903F9" w:rsidRPr="00AD2F2B" w:rsidRDefault="000903F9" w:rsidP="000903F9">
      <w:pPr>
        <w:pStyle w:val="a8"/>
        <w:spacing w:line="360" w:lineRule="auto"/>
        <w:ind w:left="0" w:firstLine="709"/>
        <w:rPr>
          <w:b/>
          <w:sz w:val="24"/>
          <w:szCs w:val="24"/>
        </w:rPr>
      </w:pPr>
    </w:p>
    <w:p w14:paraId="2A48E39D" w14:textId="304FF693"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r w:rsidR="000C5486">
        <w:rPr>
          <w:sz w:val="24"/>
          <w:szCs w:val="24"/>
          <w:u w:val="single"/>
        </w:rPr>
        <w:t xml:space="preserve"> (при наличии доступа к источникам информации)</w:t>
      </w:r>
      <w:r w:rsidRPr="00AD2F2B">
        <w:rPr>
          <w:sz w:val="24"/>
          <w:szCs w:val="24"/>
          <w:u w:val="single"/>
        </w:rPr>
        <w:t>:</w:t>
      </w:r>
    </w:p>
    <w:p w14:paraId="4950D70D"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99" w:history="1">
        <w:r w:rsidRPr="00AD2F2B">
          <w:rPr>
            <w:rStyle w:val="af4"/>
            <w:color w:val="auto"/>
            <w:sz w:val="24"/>
            <w:szCs w:val="24"/>
          </w:rPr>
          <w:t>https://www.e-disclosure.ru/</w:t>
        </w:r>
      </w:hyperlink>
      <w:r w:rsidRPr="00AD2F2B">
        <w:rPr>
          <w:sz w:val="24"/>
          <w:szCs w:val="24"/>
        </w:rPr>
        <w:t>;</w:t>
      </w:r>
    </w:p>
    <w:p w14:paraId="3D56DF78"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100" w:history="1">
        <w:r w:rsidRPr="00AD2F2B">
          <w:rPr>
            <w:rStyle w:val="af4"/>
            <w:color w:val="auto"/>
            <w:sz w:val="24"/>
            <w:szCs w:val="24"/>
          </w:rPr>
          <w:t>https://www.moex.com/</w:t>
        </w:r>
      </w:hyperlink>
      <w:r w:rsidRPr="00AD2F2B">
        <w:rPr>
          <w:sz w:val="24"/>
          <w:szCs w:val="24"/>
        </w:rPr>
        <w:t>;</w:t>
      </w:r>
    </w:p>
    <w:p w14:paraId="48C7DEF4"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101" w:history="1">
        <w:r w:rsidRPr="00AD2F2B">
          <w:rPr>
            <w:rStyle w:val="af4"/>
            <w:color w:val="auto"/>
            <w:sz w:val="24"/>
            <w:szCs w:val="24"/>
          </w:rPr>
          <w:t>https://www.cbr.ru/</w:t>
        </w:r>
      </w:hyperlink>
      <w:r w:rsidRPr="00AD2F2B">
        <w:rPr>
          <w:sz w:val="24"/>
          <w:szCs w:val="24"/>
        </w:rPr>
        <w:t>;</w:t>
      </w:r>
    </w:p>
    <w:p w14:paraId="36C100BF"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102" w:history="1">
        <w:r w:rsidRPr="00AD2F2B">
          <w:rPr>
            <w:rStyle w:val="af4"/>
            <w:color w:val="auto"/>
            <w:sz w:val="24"/>
            <w:szCs w:val="24"/>
          </w:rPr>
          <w:t>https://kad.arbitr.ru</w:t>
        </w:r>
      </w:hyperlink>
      <w:r w:rsidRPr="00AD2F2B">
        <w:rPr>
          <w:sz w:val="24"/>
          <w:szCs w:val="24"/>
          <w:u w:val="single"/>
        </w:rPr>
        <w:t>;</w:t>
      </w:r>
    </w:p>
    <w:p w14:paraId="25466B84"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103" w:history="1">
        <w:r w:rsidRPr="00AD2F2B">
          <w:rPr>
            <w:rStyle w:val="af4"/>
            <w:color w:val="auto"/>
            <w:sz w:val="24"/>
            <w:szCs w:val="24"/>
          </w:rPr>
          <w:t>https://bankrot.fedresurs.ru</w:t>
        </w:r>
      </w:hyperlink>
      <w:r w:rsidRPr="00AD2F2B">
        <w:rPr>
          <w:sz w:val="24"/>
          <w:szCs w:val="24"/>
          <w:u w:val="single"/>
        </w:rPr>
        <w:t>;</w:t>
      </w:r>
    </w:p>
    <w:p w14:paraId="19976F69"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104" w:history="1">
        <w:r w:rsidRPr="00AD2F2B">
          <w:rPr>
            <w:rStyle w:val="af4"/>
            <w:color w:val="auto"/>
            <w:sz w:val="24"/>
            <w:szCs w:val="24"/>
          </w:rPr>
          <w:t>https://fedresurs.ru</w:t>
        </w:r>
      </w:hyperlink>
      <w:r w:rsidRPr="00AD2F2B">
        <w:rPr>
          <w:sz w:val="24"/>
          <w:szCs w:val="24"/>
          <w:u w:val="single"/>
        </w:rPr>
        <w:t>;</w:t>
      </w:r>
    </w:p>
    <w:p w14:paraId="6199DB6B"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14:paraId="668394A0"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14:paraId="60E9A88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14:paraId="7EF2F3D1"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14:paraId="4980A2A5" w14:textId="77777777" w:rsidR="000903F9" w:rsidRPr="00AD2F2B" w:rsidRDefault="008F2297" w:rsidP="000903F9">
      <w:pPr>
        <w:pStyle w:val="a8"/>
        <w:numPr>
          <w:ilvl w:val="0"/>
          <w:numId w:val="66"/>
        </w:numPr>
        <w:suppressAutoHyphens w:val="0"/>
        <w:autoSpaceDE/>
        <w:spacing w:line="360" w:lineRule="auto"/>
        <w:jc w:val="both"/>
        <w:rPr>
          <w:sz w:val="24"/>
          <w:szCs w:val="24"/>
        </w:rPr>
      </w:pPr>
      <w:hyperlink r:id="rId105"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14:paraId="66EC6862"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14:paraId="166D6CA4" w14:textId="302666A7" w:rsidR="000903F9"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106" w:history="1">
        <w:r w:rsidRPr="00AD2F2B">
          <w:rPr>
            <w:rStyle w:val="af4"/>
            <w:color w:val="auto"/>
            <w:sz w:val="24"/>
            <w:szCs w:val="24"/>
          </w:rPr>
          <w:t>http://www.gks.ru/accounting_report</w:t>
        </w:r>
      </w:hyperlink>
      <w:r w:rsidRPr="00AD2F2B">
        <w:rPr>
          <w:sz w:val="24"/>
          <w:szCs w:val="24"/>
        </w:rPr>
        <w:t>;</w:t>
      </w:r>
    </w:p>
    <w:p w14:paraId="72431248" w14:textId="77777777" w:rsidR="00220AEB" w:rsidRPr="00220AEB" w:rsidRDefault="00220AEB" w:rsidP="00220AEB">
      <w:pPr>
        <w:pStyle w:val="a8"/>
        <w:numPr>
          <w:ilvl w:val="0"/>
          <w:numId w:val="66"/>
        </w:numPr>
        <w:rPr>
          <w:sz w:val="24"/>
          <w:szCs w:val="24"/>
        </w:rPr>
      </w:pPr>
      <w:r w:rsidRPr="00220AEB">
        <w:rPr>
          <w:sz w:val="24"/>
          <w:szCs w:val="24"/>
        </w:rPr>
        <w:t xml:space="preserve">- государственный информационный ресурс бухгалтерской (финансовой) отчетности: </w:t>
      </w:r>
      <w:hyperlink r:id="rId107" w:history="1">
        <w:r w:rsidRPr="00220AEB">
          <w:rPr>
            <w:sz w:val="24"/>
            <w:szCs w:val="24"/>
          </w:rPr>
          <w:t>https://bo.nalog.ru/</w:t>
        </w:r>
      </w:hyperlink>
      <w:r w:rsidRPr="00220AEB">
        <w:rPr>
          <w:sz w:val="24"/>
          <w:szCs w:val="24"/>
        </w:rPr>
        <w:t>;</w:t>
      </w:r>
    </w:p>
    <w:p w14:paraId="7EED9EC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14:paraId="7CF111E7" w14:textId="77777777"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14:paraId="4748D46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108" w:history="1">
        <w:r w:rsidRPr="00AD2F2B">
          <w:rPr>
            <w:rStyle w:val="af4"/>
            <w:color w:val="auto"/>
            <w:sz w:val="24"/>
            <w:szCs w:val="24"/>
          </w:rPr>
          <w:t>https://kad.arbitr.ru</w:t>
        </w:r>
      </w:hyperlink>
    </w:p>
    <w:p w14:paraId="5009A5F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109" w:history="1">
        <w:r w:rsidRPr="00AD2F2B">
          <w:rPr>
            <w:rStyle w:val="af4"/>
            <w:color w:val="auto"/>
            <w:sz w:val="24"/>
            <w:szCs w:val="24"/>
          </w:rPr>
          <w:t>https://bankrot.fedresurs.ru</w:t>
        </w:r>
      </w:hyperlink>
    </w:p>
    <w:p w14:paraId="1D311587" w14:textId="77777777"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110" w:history="1">
        <w:r w:rsidRPr="00AD2F2B">
          <w:rPr>
            <w:rStyle w:val="af4"/>
            <w:color w:val="auto"/>
            <w:sz w:val="24"/>
            <w:szCs w:val="24"/>
          </w:rPr>
          <w:t>https://bankruptcy.kommersant.ru</w:t>
        </w:r>
      </w:hyperlink>
    </w:p>
    <w:p w14:paraId="7F13AE3C"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14:paraId="57260478" w14:textId="4EC3BFA0" w:rsidR="000903F9" w:rsidRPr="00AD2F2B" w:rsidRDefault="000903F9" w:rsidP="000903F9">
      <w:pPr>
        <w:spacing w:line="360" w:lineRule="auto"/>
        <w:rPr>
          <w:sz w:val="24"/>
          <w:szCs w:val="24"/>
        </w:rPr>
      </w:pPr>
    </w:p>
    <w:p w14:paraId="68866454" w14:textId="77777777" w:rsidR="000903F9" w:rsidRPr="00AD2F2B" w:rsidRDefault="000903F9" w:rsidP="000903F9">
      <w:pPr>
        <w:pStyle w:val="a8"/>
        <w:spacing w:line="360" w:lineRule="auto"/>
        <w:ind w:left="0"/>
        <w:jc w:val="right"/>
        <w:rPr>
          <w:b/>
          <w:sz w:val="24"/>
          <w:szCs w:val="24"/>
        </w:rPr>
      </w:pPr>
      <w:r w:rsidRPr="00AD2F2B">
        <w:rPr>
          <w:b/>
          <w:sz w:val="24"/>
          <w:szCs w:val="24"/>
        </w:rPr>
        <w:t>Приложение Б к Приложению 4.</w:t>
      </w:r>
    </w:p>
    <w:p w14:paraId="06C3EA92" w14:textId="77777777" w:rsidR="000903F9" w:rsidRPr="00AD2F2B" w:rsidRDefault="000903F9" w:rsidP="000903F9">
      <w:pPr>
        <w:pStyle w:val="a8"/>
        <w:spacing w:line="360" w:lineRule="auto"/>
        <w:ind w:left="0"/>
        <w:jc w:val="center"/>
        <w:rPr>
          <w:b/>
          <w:sz w:val="24"/>
          <w:szCs w:val="24"/>
        </w:rPr>
      </w:pPr>
    </w:p>
    <w:p w14:paraId="250AA6C7"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14:paraId="24ACDB90" w14:textId="77777777"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14:paraId="166FF0C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14:paraId="5F75482D"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14:paraId="315EDB89"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14:paraId="1F18F3E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14:paraId="1B51DCA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14:paraId="2E8AD68C"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14:paraId="1F559792"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14:paraId="31A4864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14:paraId="0FC0C550"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14:paraId="715E4E46"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14:paraId="49EDC6D2"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14:paraId="41F135A3"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14:paraId="5DA395C4"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14:paraId="67B55B17"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14:paraId="337467DC" w14:textId="77777777" w:rsidR="000903F9" w:rsidRPr="00AD2F2B" w:rsidRDefault="000903F9" w:rsidP="000903F9">
      <w:pPr>
        <w:spacing w:line="360" w:lineRule="auto"/>
        <w:ind w:firstLine="709"/>
        <w:jc w:val="both"/>
        <w:rPr>
          <w:b/>
          <w:sz w:val="24"/>
          <w:szCs w:val="24"/>
        </w:rPr>
      </w:pPr>
      <w:r w:rsidRPr="00AD2F2B">
        <w:rPr>
          <w:b/>
          <w:sz w:val="24"/>
          <w:szCs w:val="24"/>
        </w:rPr>
        <w:br w:type="page"/>
      </w:r>
    </w:p>
    <w:p w14:paraId="13C128FC" w14:textId="77777777" w:rsidR="000903F9" w:rsidRPr="00AD2F2B" w:rsidRDefault="000903F9" w:rsidP="000903F9">
      <w:pPr>
        <w:spacing w:line="360" w:lineRule="auto"/>
        <w:jc w:val="right"/>
        <w:rPr>
          <w:b/>
          <w:sz w:val="24"/>
          <w:szCs w:val="24"/>
        </w:rPr>
      </w:pPr>
      <w:r w:rsidRPr="00AD2F2B">
        <w:rPr>
          <w:b/>
          <w:sz w:val="24"/>
          <w:szCs w:val="24"/>
        </w:rPr>
        <w:t>Приложение В к Приложению 4.</w:t>
      </w:r>
    </w:p>
    <w:p w14:paraId="744DF8A7" w14:textId="77777777"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14:paraId="6E4905D7" w14:textId="77777777"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14:paraId="02720DF5" w14:textId="0C6E61D9"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sidR="000C5486">
        <w:rPr>
          <w:sz w:val="24"/>
          <w:szCs w:val="24"/>
        </w:rPr>
        <w:t>е</w:t>
      </w:r>
      <w:r w:rsidRPr="00AD2F2B">
        <w:rPr>
          <w:sz w:val="24"/>
          <w:szCs w:val="24"/>
        </w:rPr>
        <w:t>д с индексами соответствующей срочности. При наличии облигаций со сроком погашения только менее 1 года для расчета кредитного спр</w:t>
      </w:r>
      <w:r w:rsidR="000C5486">
        <w:rPr>
          <w:sz w:val="24"/>
          <w:szCs w:val="24"/>
        </w:rPr>
        <w:t>е</w:t>
      </w:r>
      <w:r w:rsidRPr="00AD2F2B">
        <w:rPr>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14:paraId="6C8E256D" w14:textId="22F1AD1D"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0"/>
      </w:r>
      <w:r w:rsidRPr="00AD2F2B">
        <w:rPr>
          <w:sz w:val="24"/>
          <w:szCs w:val="24"/>
        </w:rPr>
        <w:t xml:space="preserve"> кредитный спр</w:t>
      </w:r>
      <w:r w:rsidR="000C5486">
        <w:rPr>
          <w:sz w:val="24"/>
          <w:szCs w:val="24"/>
        </w:rPr>
        <w:t>е</w:t>
      </w:r>
      <w:r w:rsidRPr="00AD2F2B">
        <w:rPr>
          <w:sz w:val="24"/>
          <w:szCs w:val="24"/>
        </w:rPr>
        <w:t xml:space="preserve">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w:t>
      </w:r>
      <w:r w:rsidR="000C5486">
        <w:rPr>
          <w:sz w:val="24"/>
          <w:szCs w:val="24"/>
        </w:rPr>
        <w:t>е</w:t>
      </w:r>
      <w:r w:rsidRPr="00AD2F2B">
        <w:rPr>
          <w:sz w:val="24"/>
          <w:szCs w:val="24"/>
        </w:rPr>
        <w:t>дом указанных ниже индексов. Кредитный спр</w:t>
      </w:r>
      <w:r w:rsidR="000C5486">
        <w:rPr>
          <w:sz w:val="24"/>
          <w:szCs w:val="24"/>
        </w:rPr>
        <w:t>е</w:t>
      </w:r>
      <w:r w:rsidRPr="00AD2F2B">
        <w:rPr>
          <w:sz w:val="24"/>
          <w:szCs w:val="24"/>
        </w:rPr>
        <w:t>д рассчитывается</w:t>
      </w:r>
      <w:r w:rsidRPr="00AD2F2B">
        <w:rPr>
          <w:rStyle w:val="afa"/>
          <w:sz w:val="24"/>
          <w:szCs w:val="24"/>
        </w:rPr>
        <w:footnoteReference w:id="31"/>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14:paraId="71811E19"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Индекс</w:t>
      </w:r>
      <w:r>
        <w:rPr>
          <w:rFonts w:eastAsiaTheme="minorHAnsi"/>
          <w:sz w:val="24"/>
          <w:szCs w:val="24"/>
        </w:rPr>
        <w:t xml:space="preserve"> МосБиржи</w:t>
      </w:r>
      <w:r w:rsidRPr="00214574">
        <w:rPr>
          <w:rFonts w:eastAsiaTheme="minorHAnsi"/>
          <w:sz w:val="24"/>
          <w:szCs w:val="24"/>
        </w:rPr>
        <w:t xml:space="preserve"> корпоративных облигаций (</w:t>
      </w:r>
      <w:r>
        <w:rPr>
          <w:rFonts w:eastAsiaTheme="minorHAnsi"/>
          <w:sz w:val="24"/>
          <w:szCs w:val="24"/>
        </w:rPr>
        <w:t xml:space="preserve">дюрация </w:t>
      </w:r>
      <w:r w:rsidRPr="00214574">
        <w:rPr>
          <w:rFonts w:eastAsiaTheme="minorHAnsi"/>
          <w:sz w:val="24"/>
          <w:szCs w:val="24"/>
        </w:rPr>
        <w:t>1-3 года, рейтинг</w:t>
      </w:r>
      <w:r>
        <w:rPr>
          <w:rFonts w:eastAsiaTheme="minorHAnsi"/>
          <w:sz w:val="24"/>
          <w:szCs w:val="24"/>
        </w:rPr>
        <w:t xml:space="preserve"> по национальной рейтинговой шкале =</w:t>
      </w:r>
      <w:r w:rsidRPr="00932483">
        <w:rPr>
          <w:rFonts w:eastAsiaTheme="minorHAnsi"/>
          <w:sz w:val="24"/>
          <w:szCs w:val="24"/>
        </w:rPr>
        <w:t xml:space="preserve"> AAA(RU))</w:t>
      </w:r>
      <w:r w:rsidRPr="00F91224">
        <w:rPr>
          <w:rFonts w:eastAsiaTheme="minorHAnsi"/>
          <w:sz w:val="24"/>
          <w:szCs w:val="24"/>
        </w:rPr>
        <w:t>;</w:t>
      </w:r>
    </w:p>
    <w:p w14:paraId="016C9F72"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sidRPr="00932483">
        <w:rPr>
          <w:rFonts w:eastAsia="Calibri"/>
          <w:b/>
          <w:sz w:val="24"/>
          <w:szCs w:val="24"/>
        </w:rPr>
        <w:t>RUCBTR3A3YNS</w:t>
      </w:r>
    </w:p>
    <w:p w14:paraId="3F2D7D5B" w14:textId="77777777" w:rsidR="008E1E47" w:rsidRDefault="008E1E47" w:rsidP="008E1E47">
      <w:pPr>
        <w:spacing w:line="360" w:lineRule="auto"/>
        <w:ind w:left="993" w:firstLine="284"/>
        <w:jc w:val="both"/>
        <w:rPr>
          <w:rFonts w:eastAsia="Calibri"/>
          <w:sz w:val="24"/>
          <w:szCs w:val="24"/>
        </w:rPr>
      </w:pPr>
      <w:r w:rsidRPr="00932483">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1" w:history="1">
        <w:r w:rsidRPr="00932483">
          <w:rPr>
            <w:rFonts w:eastAsia="Calibri"/>
            <w:sz w:val="24"/>
            <w:szCs w:val="24"/>
          </w:rPr>
          <w:t>https://www.moex.com/ru/index/RUCBTR3A3YNS</w:t>
        </w:r>
      </w:hyperlink>
    </w:p>
    <w:p w14:paraId="4F2ED497" w14:textId="77777777" w:rsidR="008E1E47" w:rsidRDefault="008E1E47" w:rsidP="008E1E47">
      <w:pPr>
        <w:spacing w:line="360" w:lineRule="auto"/>
        <w:ind w:left="993" w:firstLine="284"/>
        <w:jc w:val="both"/>
        <w:rPr>
          <w:sz w:val="24"/>
          <w:szCs w:val="24"/>
        </w:rPr>
      </w:pPr>
      <w:r w:rsidRPr="00932483">
        <w:rPr>
          <w:rFonts w:eastAsia="Calibri"/>
          <w:sz w:val="24"/>
          <w:szCs w:val="24"/>
        </w:rPr>
        <w:t xml:space="preserve">Архив значений </w:t>
      </w:r>
      <w:r>
        <w:rPr>
          <w:rFonts w:eastAsia="Calibri"/>
          <w:sz w:val="24"/>
          <w:szCs w:val="24"/>
        </w:rPr>
        <w:t>–</w:t>
      </w:r>
      <w:r w:rsidRPr="00932483">
        <w:rPr>
          <w:rFonts w:eastAsia="Calibri"/>
          <w:sz w:val="24"/>
          <w:szCs w:val="24"/>
        </w:rPr>
        <w:t xml:space="preserve"> </w:t>
      </w:r>
      <w:hyperlink r:id="rId112" w:history="1">
        <w:r w:rsidRPr="00932483">
          <w:rPr>
            <w:rFonts w:eastAsia="Calibri"/>
            <w:sz w:val="24"/>
            <w:szCs w:val="24"/>
          </w:rPr>
          <w:t>https://www.moex.com/ru/index/RUCBTR3A3YNS/archive</w:t>
        </w:r>
      </w:hyperlink>
    </w:p>
    <w:p w14:paraId="529E839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486CFE">
        <w:rPr>
          <w:rFonts w:eastAsiaTheme="minorHAnsi"/>
          <w:sz w:val="24"/>
          <w:szCs w:val="24"/>
        </w:rPr>
        <w:t>Индекс</w:t>
      </w:r>
      <w:r>
        <w:rPr>
          <w:rFonts w:eastAsiaTheme="minorHAnsi"/>
          <w:sz w:val="24"/>
          <w:szCs w:val="24"/>
        </w:rPr>
        <w:t xml:space="preserve"> МосБиржи</w:t>
      </w:r>
      <w:r w:rsidRPr="00486CFE">
        <w:rPr>
          <w:rFonts w:eastAsiaTheme="minorHAnsi"/>
          <w:sz w:val="24"/>
          <w:szCs w:val="24"/>
        </w:rPr>
        <w:t xml:space="preserve"> корпоративных облигаций (</w:t>
      </w:r>
      <w:r>
        <w:rPr>
          <w:rFonts w:eastAsiaTheme="minorHAnsi"/>
          <w:sz w:val="24"/>
          <w:szCs w:val="24"/>
        </w:rPr>
        <w:t xml:space="preserve">дюрация </w:t>
      </w:r>
      <w:r w:rsidRPr="00486CFE">
        <w:rPr>
          <w:rFonts w:eastAsiaTheme="minorHAnsi"/>
          <w:sz w:val="24"/>
          <w:szCs w:val="24"/>
        </w:rPr>
        <w:t>1-3 года,</w:t>
      </w:r>
      <w:r>
        <w:rPr>
          <w:rFonts w:eastAsiaTheme="minorHAnsi"/>
          <w:sz w:val="24"/>
          <w:szCs w:val="24"/>
        </w:rPr>
        <w:t xml:space="preserve"> </w:t>
      </w:r>
      <w:r w:rsidRPr="00932483">
        <w:rPr>
          <w:rFonts w:eastAsiaTheme="minorHAnsi"/>
          <w:sz w:val="24"/>
          <w:szCs w:val="24"/>
        </w:rPr>
        <w:t>A-(RU</w:t>
      </w:r>
      <w:r w:rsidRPr="00C663E0">
        <w:rPr>
          <w:rFonts w:eastAsiaTheme="minorHAnsi"/>
          <w:sz w:val="24"/>
          <w:szCs w:val="24"/>
        </w:rPr>
        <w:t xml:space="preserve">) ≤ </w:t>
      </w:r>
      <w:r>
        <w:rPr>
          <w:rFonts w:eastAsiaTheme="minorHAnsi"/>
          <w:sz w:val="24"/>
          <w:szCs w:val="24"/>
        </w:rPr>
        <w:t>рейтинг по национальной рейтинговой шкале</w:t>
      </w:r>
      <w:r w:rsidRPr="00C663E0">
        <w:rPr>
          <w:rFonts w:eastAsiaTheme="minorHAnsi"/>
          <w:sz w:val="24"/>
          <w:szCs w:val="24"/>
        </w:rPr>
        <w:t xml:space="preserve"> </w:t>
      </w:r>
      <w:r w:rsidRPr="00932483">
        <w:rPr>
          <w:rFonts w:eastAsiaTheme="minorHAnsi"/>
          <w:sz w:val="24"/>
          <w:szCs w:val="24"/>
        </w:rPr>
        <w:t>≤ AA+(RU)</w:t>
      </w:r>
      <w:r>
        <w:rPr>
          <w:rFonts w:eastAsiaTheme="minorHAnsi"/>
          <w:sz w:val="24"/>
          <w:szCs w:val="24"/>
        </w:rPr>
        <w:t>)</w:t>
      </w:r>
      <w:r w:rsidRPr="00D9038D">
        <w:rPr>
          <w:rFonts w:eastAsiaTheme="minorHAnsi"/>
          <w:sz w:val="24"/>
          <w:szCs w:val="24"/>
        </w:rPr>
        <w:t>;</w:t>
      </w:r>
    </w:p>
    <w:p w14:paraId="262A1BEE" w14:textId="77777777" w:rsidR="008E1E47" w:rsidRPr="008F5512" w:rsidRDefault="008E1E47" w:rsidP="008E1E47">
      <w:pPr>
        <w:spacing w:line="360" w:lineRule="auto"/>
        <w:ind w:left="993" w:firstLine="284"/>
        <w:jc w:val="both"/>
        <w:rPr>
          <w:rFonts w:eastAsia="Calibri"/>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Pr>
          <w:rFonts w:eastAsia="Calibri"/>
          <w:b/>
          <w:sz w:val="24"/>
          <w:szCs w:val="24"/>
        </w:rPr>
        <w:t>RUCBTRA2A3Y</w:t>
      </w:r>
    </w:p>
    <w:p w14:paraId="387E5387"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3" w:history="1">
        <w:r w:rsidRPr="00932483">
          <w:rPr>
            <w:rFonts w:eastAsia="Calibri"/>
            <w:sz w:val="24"/>
            <w:szCs w:val="24"/>
          </w:rPr>
          <w:t>https://www.moex.com/ru/index/RUCBTRA2A3Y</w:t>
        </w:r>
      </w:hyperlink>
    </w:p>
    <w:p w14:paraId="61572241"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Архив значений - </w:t>
      </w:r>
      <w:hyperlink r:id="rId114" w:history="1">
        <w:r w:rsidRPr="00932483">
          <w:rPr>
            <w:rFonts w:eastAsia="Calibri"/>
            <w:sz w:val="24"/>
            <w:szCs w:val="24"/>
          </w:rPr>
          <w:t>https://www.moex.com/ru/index/RUCBTRA2A3Y/archive/</w:t>
        </w:r>
      </w:hyperlink>
    </w:p>
    <w:p w14:paraId="66CA0B0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 xml:space="preserve">Индекс </w:t>
      </w:r>
      <w:r>
        <w:rPr>
          <w:rFonts w:eastAsiaTheme="minorHAnsi"/>
          <w:sz w:val="24"/>
          <w:szCs w:val="24"/>
        </w:rPr>
        <w:t>МосБиржи</w:t>
      </w:r>
      <w:r w:rsidRPr="00214574">
        <w:rPr>
          <w:rFonts w:eastAsiaTheme="minorHAnsi"/>
          <w:sz w:val="24"/>
          <w:szCs w:val="24"/>
        </w:rPr>
        <w:t xml:space="preserve"> корпоративных облигаций (</w:t>
      </w:r>
      <w:r>
        <w:rPr>
          <w:rFonts w:eastAsiaTheme="minorHAnsi"/>
          <w:sz w:val="24"/>
          <w:szCs w:val="24"/>
        </w:rPr>
        <w:t>дюрация более 0,5 года</w:t>
      </w:r>
      <w:r w:rsidRPr="00214574">
        <w:rPr>
          <w:rFonts w:eastAsiaTheme="minorHAnsi"/>
          <w:sz w:val="24"/>
          <w:szCs w:val="24"/>
        </w:rPr>
        <w:t xml:space="preserve">, </w:t>
      </w:r>
      <w:r w:rsidRPr="00932483">
        <w:rPr>
          <w:rFonts w:eastAsiaTheme="minorHAnsi"/>
          <w:sz w:val="24"/>
          <w:szCs w:val="24"/>
        </w:rPr>
        <w:t xml:space="preserve">BB+(RU) ≤ </w:t>
      </w:r>
      <w:r>
        <w:rPr>
          <w:rFonts w:eastAsiaTheme="minorHAnsi"/>
          <w:sz w:val="24"/>
          <w:szCs w:val="24"/>
        </w:rPr>
        <w:t>рейтинг по национальной рейтинговой шкале</w:t>
      </w:r>
      <w:r w:rsidRPr="00932483">
        <w:rPr>
          <w:rFonts w:eastAsiaTheme="minorHAnsi"/>
          <w:sz w:val="24"/>
          <w:szCs w:val="24"/>
        </w:rPr>
        <w:t xml:space="preserve"> ≤ BBB+(RU)</w:t>
      </w:r>
      <w:r>
        <w:rPr>
          <w:rFonts w:eastAsiaTheme="minorHAnsi"/>
          <w:sz w:val="24"/>
          <w:szCs w:val="24"/>
        </w:rPr>
        <w:t>)</w:t>
      </w:r>
      <w:r w:rsidRPr="00D9038D">
        <w:rPr>
          <w:rFonts w:eastAsiaTheme="minorHAnsi"/>
          <w:sz w:val="24"/>
          <w:szCs w:val="24"/>
        </w:rPr>
        <w:t>;</w:t>
      </w:r>
      <w:r w:rsidRPr="00214574">
        <w:rPr>
          <w:rFonts w:eastAsiaTheme="minorHAnsi"/>
          <w:sz w:val="24"/>
          <w:szCs w:val="24"/>
        </w:rPr>
        <w:t xml:space="preserve"> </w:t>
      </w:r>
    </w:p>
    <w:p w14:paraId="7014F4B6"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1168D0">
        <w:t xml:space="preserve"> </w:t>
      </w:r>
      <w:r w:rsidRPr="0065245C">
        <w:rPr>
          <w:rFonts w:eastAsia="Calibri"/>
          <w:b/>
          <w:sz w:val="24"/>
          <w:szCs w:val="24"/>
        </w:rPr>
        <w:t>RUCBTR2B3B</w:t>
      </w:r>
    </w:p>
    <w:p w14:paraId="6EFCD1AA"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5" w:history="1">
        <w:r w:rsidRPr="0065245C">
          <w:rPr>
            <w:rFonts w:eastAsia="Calibri"/>
            <w:sz w:val="24"/>
            <w:szCs w:val="24"/>
          </w:rPr>
          <w:t>https://www.moex.com/ru/index/RUCBTR2B3B</w:t>
        </w:r>
      </w:hyperlink>
      <w:r w:rsidRPr="00932483">
        <w:rPr>
          <w:rFonts w:eastAsia="Calibri"/>
          <w:sz w:val="24"/>
          <w:szCs w:val="24"/>
        </w:rPr>
        <w:t>h</w:t>
      </w:r>
    </w:p>
    <w:p w14:paraId="50D19CFD" w14:textId="5F7504D9" w:rsidR="000903F9" w:rsidRPr="00AD2F2B" w:rsidRDefault="008E1E47" w:rsidP="000903F9">
      <w:pPr>
        <w:pStyle w:val="a8"/>
        <w:numPr>
          <w:ilvl w:val="0"/>
          <w:numId w:val="54"/>
        </w:numPr>
        <w:tabs>
          <w:tab w:val="left" w:pos="993"/>
        </w:tabs>
        <w:suppressAutoHyphens w:val="0"/>
        <w:autoSpaceDE/>
        <w:spacing w:line="360" w:lineRule="auto"/>
        <w:ind w:left="0" w:firstLine="709"/>
        <w:jc w:val="both"/>
        <w:rPr>
          <w:sz w:val="24"/>
          <w:szCs w:val="24"/>
        </w:rPr>
      </w:pPr>
      <w:r w:rsidRPr="003A2674">
        <w:rPr>
          <w:rFonts w:eastAsia="Calibri"/>
          <w:sz w:val="24"/>
          <w:szCs w:val="24"/>
        </w:rPr>
        <w:t>Архив</w:t>
      </w:r>
      <w:r w:rsidRPr="008B7F02">
        <w:rPr>
          <w:rFonts w:eastAsia="Calibri"/>
          <w:sz w:val="24"/>
          <w:szCs w:val="24"/>
        </w:rPr>
        <w:t xml:space="preserve"> </w:t>
      </w:r>
      <w:r w:rsidRPr="003A2674">
        <w:rPr>
          <w:rFonts w:eastAsia="Calibri"/>
          <w:sz w:val="24"/>
          <w:szCs w:val="24"/>
        </w:rPr>
        <w:t>значений</w:t>
      </w:r>
      <w:r w:rsidRPr="008B7F02">
        <w:rPr>
          <w:rFonts w:eastAsia="Calibri"/>
          <w:sz w:val="24"/>
          <w:szCs w:val="24"/>
        </w:rPr>
        <w:t xml:space="preserve"> </w:t>
      </w:r>
      <w:r>
        <w:rPr>
          <w:rFonts w:eastAsia="Calibri"/>
          <w:sz w:val="24"/>
          <w:szCs w:val="24"/>
        </w:rPr>
        <w:t>–</w:t>
      </w:r>
      <w:r w:rsidRPr="008B7F02">
        <w:rPr>
          <w:rFonts w:eastAsia="Calibri"/>
          <w:sz w:val="24"/>
          <w:szCs w:val="24"/>
        </w:rPr>
        <w:t xml:space="preserve">  </w:t>
      </w:r>
      <w:hyperlink r:id="rId116" w:history="1">
        <w:r w:rsidRPr="0065245C">
          <w:rPr>
            <w:rFonts w:eastAsia="Calibri"/>
            <w:sz w:val="24"/>
            <w:szCs w:val="24"/>
          </w:rPr>
          <w:t>https://www.moex.com/ru/index/RUCBTR2B3B/archive/</w:t>
        </w:r>
      </w:hyperlink>
      <w:r w:rsidR="000903F9" w:rsidRPr="00AD2F2B">
        <w:rPr>
          <w:sz w:val="24"/>
          <w:szCs w:val="24"/>
        </w:rPr>
        <w:t>По следующей таблице определяется, какой уровень рейтинга использовать при определении вероятности дефолта:</w:t>
      </w:r>
    </w:p>
    <w:tbl>
      <w:tblPr>
        <w:tblStyle w:val="ae"/>
        <w:tblW w:w="0" w:type="auto"/>
        <w:tblInd w:w="1772" w:type="dxa"/>
        <w:tblLayout w:type="fixed"/>
        <w:tblLook w:val="04A0" w:firstRow="1" w:lastRow="0" w:firstColumn="1" w:lastColumn="0" w:noHBand="0" w:noVBand="1"/>
      </w:tblPr>
      <w:tblGrid>
        <w:gridCol w:w="3754"/>
        <w:gridCol w:w="2166"/>
      </w:tblGrid>
      <w:tr w:rsidR="008E1E47" w:rsidRPr="00471B5E" w14:paraId="663C4B66" w14:textId="77777777" w:rsidTr="008E1E47">
        <w:tc>
          <w:tcPr>
            <w:tcW w:w="3754" w:type="dxa"/>
            <w:vAlign w:val="center"/>
          </w:tcPr>
          <w:p w14:paraId="331D48B6" w14:textId="77777777" w:rsidR="008E1E47" w:rsidRPr="00471B5E" w:rsidRDefault="008E1E47" w:rsidP="0074230D">
            <w:pPr>
              <w:spacing w:line="312" w:lineRule="auto"/>
              <w:jc w:val="center"/>
              <w:rPr>
                <w:rFonts w:eastAsia="Calibri"/>
                <w:b/>
              </w:rPr>
            </w:pPr>
            <w:r w:rsidRPr="00471B5E">
              <w:rPr>
                <w:rFonts w:eastAsia="Calibri"/>
                <w:b/>
              </w:rPr>
              <w:t>Национальная шкала для Российской Федерации</w:t>
            </w:r>
          </w:p>
        </w:tc>
        <w:tc>
          <w:tcPr>
            <w:tcW w:w="2166" w:type="dxa"/>
            <w:vAlign w:val="center"/>
          </w:tcPr>
          <w:p w14:paraId="057B4CC1" w14:textId="77777777" w:rsidR="008E1E47" w:rsidRPr="00471B5E" w:rsidRDefault="008E1E47" w:rsidP="0074230D">
            <w:pPr>
              <w:spacing w:line="312" w:lineRule="auto"/>
              <w:jc w:val="both"/>
              <w:rPr>
                <w:rFonts w:eastAsia="Calibri"/>
                <w:b/>
              </w:rPr>
            </w:pPr>
            <w:r w:rsidRPr="00471B5E">
              <w:rPr>
                <w:rFonts w:eastAsia="Calibri"/>
                <w:b/>
              </w:rPr>
              <w:t>Рейтинговая группа</w:t>
            </w:r>
          </w:p>
        </w:tc>
      </w:tr>
      <w:tr w:rsidR="008E1E47" w:rsidRPr="00471B5E" w14:paraId="4D437855" w14:textId="77777777" w:rsidTr="008E1E47">
        <w:tc>
          <w:tcPr>
            <w:tcW w:w="3754" w:type="dxa"/>
            <w:vAlign w:val="center"/>
          </w:tcPr>
          <w:p w14:paraId="3225663E" w14:textId="77777777" w:rsidR="008E1E47" w:rsidRPr="00471B5E" w:rsidRDefault="008E1E47" w:rsidP="0074230D">
            <w:pPr>
              <w:spacing w:line="312" w:lineRule="auto"/>
              <w:jc w:val="center"/>
              <w:rPr>
                <w:rFonts w:eastAsia="Calibri"/>
                <w:b/>
              </w:rPr>
            </w:pPr>
            <w:r>
              <w:rPr>
                <w:rFonts w:eastAsia="Calibri"/>
                <w:b/>
              </w:rPr>
              <w:t>АО «</w:t>
            </w:r>
            <w:r w:rsidRPr="00471B5E">
              <w:rPr>
                <w:rFonts w:eastAsia="Calibri"/>
                <w:b/>
              </w:rPr>
              <w:t>Эксперт РА</w:t>
            </w:r>
            <w:r>
              <w:rPr>
                <w:rFonts w:eastAsia="Calibri"/>
                <w:b/>
              </w:rPr>
              <w:t>»</w:t>
            </w:r>
          </w:p>
        </w:tc>
        <w:tc>
          <w:tcPr>
            <w:tcW w:w="2166" w:type="dxa"/>
            <w:vAlign w:val="center"/>
          </w:tcPr>
          <w:p w14:paraId="5FD0185C" w14:textId="77777777" w:rsidR="008E1E47" w:rsidRPr="00471B5E" w:rsidRDefault="008E1E47" w:rsidP="0074230D">
            <w:pPr>
              <w:spacing w:line="312" w:lineRule="auto"/>
              <w:jc w:val="center"/>
              <w:rPr>
                <w:rFonts w:eastAsia="Calibri"/>
                <w:b/>
              </w:rPr>
            </w:pPr>
          </w:p>
        </w:tc>
      </w:tr>
      <w:tr w:rsidR="008E1E47" w:rsidRPr="00471B5E" w14:paraId="53ACEA95" w14:textId="77777777" w:rsidTr="008E1E47">
        <w:tc>
          <w:tcPr>
            <w:tcW w:w="3754" w:type="dxa"/>
            <w:vAlign w:val="center"/>
          </w:tcPr>
          <w:p w14:paraId="306C38D6" w14:textId="77777777" w:rsidR="008E1E47" w:rsidRPr="00216434" w:rsidRDefault="008E1E47" w:rsidP="0074230D">
            <w:pPr>
              <w:spacing w:line="312" w:lineRule="auto"/>
              <w:rPr>
                <w:rFonts w:eastAsia="Calibri"/>
                <w:b/>
                <w:lang w:val="en-US"/>
              </w:rPr>
            </w:pPr>
            <w:r w:rsidRPr="00216434">
              <w:rPr>
                <w:rFonts w:eastAsia="Calibri"/>
                <w:b/>
              </w:rPr>
              <w:t>ruAAA</w:t>
            </w:r>
          </w:p>
        </w:tc>
        <w:tc>
          <w:tcPr>
            <w:tcW w:w="2166" w:type="dxa"/>
            <w:vAlign w:val="center"/>
          </w:tcPr>
          <w:p w14:paraId="42CD290F" w14:textId="77777777" w:rsidR="008E1E47" w:rsidRPr="00216434" w:rsidRDefault="008E1E47" w:rsidP="0074230D">
            <w:pPr>
              <w:spacing w:line="312" w:lineRule="auto"/>
              <w:jc w:val="both"/>
              <w:rPr>
                <w:rFonts w:eastAsia="Calibri"/>
                <w:b/>
                <w:lang w:val="en-US"/>
              </w:rPr>
            </w:pPr>
            <w:r w:rsidRPr="00216434">
              <w:rPr>
                <w:rFonts w:eastAsia="Calibri"/>
                <w:b/>
                <w:szCs w:val="24"/>
              </w:rPr>
              <w:t>RUCBTR3A3YNS</w:t>
            </w:r>
          </w:p>
        </w:tc>
      </w:tr>
      <w:tr w:rsidR="008E1E47" w:rsidRPr="00471B5E" w14:paraId="1E7EFB1F" w14:textId="77777777" w:rsidTr="008E1E47">
        <w:tc>
          <w:tcPr>
            <w:tcW w:w="3754" w:type="dxa"/>
            <w:vAlign w:val="center"/>
          </w:tcPr>
          <w:p w14:paraId="2BB03092" w14:textId="77777777" w:rsidR="008E1E47" w:rsidRPr="00216434" w:rsidRDefault="008E1E47" w:rsidP="0074230D">
            <w:pPr>
              <w:spacing w:line="312" w:lineRule="auto"/>
              <w:rPr>
                <w:rFonts w:eastAsia="Calibri"/>
                <w:b/>
                <w:lang w:val="en-US"/>
              </w:rPr>
            </w:pPr>
            <w:r w:rsidRPr="00216434">
              <w:rPr>
                <w:rFonts w:eastAsia="Calibri"/>
                <w:b/>
                <w:lang w:val="en-US"/>
              </w:rPr>
              <w:t>ruAA+, ruAA,</w:t>
            </w:r>
          </w:p>
          <w:p w14:paraId="21440DBC" w14:textId="77777777" w:rsidR="008E1E47" w:rsidRPr="00216434" w:rsidRDefault="008E1E47" w:rsidP="0074230D">
            <w:pPr>
              <w:spacing w:line="312" w:lineRule="auto"/>
              <w:rPr>
                <w:rFonts w:eastAsia="Calibri"/>
                <w:b/>
                <w:lang w:val="en-US"/>
              </w:rPr>
            </w:pPr>
            <w:r w:rsidRPr="00216434">
              <w:rPr>
                <w:rFonts w:eastAsia="Calibri"/>
                <w:b/>
                <w:lang w:val="en-US"/>
              </w:rPr>
              <w:t>ruAA-, ruA+,</w:t>
            </w:r>
          </w:p>
          <w:p w14:paraId="4ACF9DB8" w14:textId="77777777" w:rsidR="008E1E47" w:rsidRPr="00216434" w:rsidRDefault="008E1E47" w:rsidP="0074230D">
            <w:pPr>
              <w:spacing w:line="312" w:lineRule="auto"/>
              <w:rPr>
                <w:rFonts w:eastAsia="Calibri"/>
                <w:b/>
                <w:lang w:val="en-US"/>
              </w:rPr>
            </w:pPr>
            <w:r w:rsidRPr="00216434">
              <w:rPr>
                <w:rFonts w:eastAsia="Calibri"/>
                <w:b/>
                <w:lang w:val="en-US"/>
              </w:rPr>
              <w:t>ruA, ruA-</w:t>
            </w:r>
          </w:p>
        </w:tc>
        <w:tc>
          <w:tcPr>
            <w:tcW w:w="2166" w:type="dxa"/>
            <w:vAlign w:val="center"/>
          </w:tcPr>
          <w:p w14:paraId="19E26D12" w14:textId="77777777" w:rsidR="008E1E47" w:rsidRPr="00216434" w:rsidRDefault="008E1E47" w:rsidP="0074230D">
            <w:pPr>
              <w:spacing w:line="312" w:lineRule="auto"/>
              <w:jc w:val="both"/>
              <w:rPr>
                <w:rFonts w:eastAsia="Calibri"/>
                <w:b/>
                <w:lang w:val="en-US"/>
              </w:rPr>
            </w:pPr>
            <w:r w:rsidRPr="00216434">
              <w:rPr>
                <w:rFonts w:eastAsia="Calibri"/>
                <w:b/>
                <w:szCs w:val="24"/>
              </w:rPr>
              <w:t>RUCBTRA2A3Y</w:t>
            </w:r>
          </w:p>
        </w:tc>
      </w:tr>
      <w:tr w:rsidR="008E1E47" w:rsidRPr="00471B5E" w14:paraId="00276494" w14:textId="77777777" w:rsidTr="008E1E47">
        <w:tc>
          <w:tcPr>
            <w:tcW w:w="3754" w:type="dxa"/>
            <w:vAlign w:val="center"/>
          </w:tcPr>
          <w:p w14:paraId="087494DB"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7B7F38B2"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5AAF0C22" w14:textId="77777777" w:rsidR="008E1E47" w:rsidRPr="00216434" w:rsidRDefault="008E1E47" w:rsidP="0074230D">
            <w:pPr>
              <w:spacing w:line="312" w:lineRule="auto"/>
              <w:rPr>
                <w:rFonts w:eastAsia="Calibri"/>
                <w:b/>
              </w:rPr>
            </w:pPr>
            <w:r w:rsidRPr="00216434">
              <w:rPr>
                <w:rFonts w:eastAsia="Calibri"/>
                <w:b/>
                <w:lang w:val="en-US"/>
              </w:rPr>
              <w:t>ruBBB</w:t>
            </w:r>
            <w:r w:rsidRPr="00216434">
              <w:rPr>
                <w:rFonts w:eastAsia="Calibri"/>
                <w:b/>
              </w:rPr>
              <w:t xml:space="preserve">-, </w:t>
            </w:r>
            <w:r w:rsidRPr="00216434">
              <w:rPr>
                <w:rFonts w:eastAsia="Calibri"/>
                <w:b/>
                <w:lang w:val="en-US"/>
              </w:rPr>
              <w:t>ruBB</w:t>
            </w:r>
            <w:r w:rsidRPr="00216434">
              <w:rPr>
                <w:rFonts w:eastAsia="Calibri"/>
                <w:b/>
              </w:rPr>
              <w:t>+</w:t>
            </w:r>
          </w:p>
        </w:tc>
        <w:tc>
          <w:tcPr>
            <w:tcW w:w="2166" w:type="dxa"/>
            <w:vAlign w:val="center"/>
          </w:tcPr>
          <w:p w14:paraId="08715DC8" w14:textId="77777777" w:rsidR="008E1E47" w:rsidRPr="00216434" w:rsidRDefault="008E1E47" w:rsidP="0074230D">
            <w:pPr>
              <w:spacing w:line="312" w:lineRule="auto"/>
              <w:jc w:val="both"/>
              <w:rPr>
                <w:rFonts w:eastAsia="Calibri"/>
                <w:b/>
              </w:rPr>
            </w:pPr>
            <w:r w:rsidRPr="00216434">
              <w:rPr>
                <w:rFonts w:eastAsia="Calibri"/>
                <w:b/>
                <w:szCs w:val="24"/>
              </w:rPr>
              <w:t>RUCBTR2B3B</w:t>
            </w:r>
          </w:p>
        </w:tc>
      </w:tr>
    </w:tbl>
    <w:p w14:paraId="1AD05F00" w14:textId="77777777" w:rsidR="000903F9" w:rsidRPr="00AD2F2B" w:rsidRDefault="000903F9" w:rsidP="006C3818">
      <w:pPr>
        <w:spacing w:line="360" w:lineRule="auto"/>
        <w:jc w:val="both"/>
        <w:rPr>
          <w:sz w:val="24"/>
          <w:szCs w:val="24"/>
        </w:rPr>
      </w:pPr>
    </w:p>
    <w:p w14:paraId="19AA0DA5" w14:textId="0C9CEFCF" w:rsidR="00121DB9" w:rsidRDefault="00947975" w:rsidP="000903F9">
      <w:pPr>
        <w:pStyle w:val="12"/>
        <w:tabs>
          <w:tab w:val="left" w:pos="993"/>
        </w:tabs>
        <w:spacing w:line="360" w:lineRule="auto"/>
        <w:ind w:left="0" w:firstLine="992"/>
        <w:jc w:val="both"/>
        <w:rPr>
          <w:rFonts w:eastAsia="Calibri"/>
          <w:szCs w:val="24"/>
          <w:lang w:eastAsia="ar-SA"/>
        </w:rPr>
      </w:pPr>
      <w:r w:rsidRPr="008449D1">
        <w:rPr>
          <w:rFonts w:eastAsia="Calibri"/>
          <w:szCs w:val="24"/>
          <w:lang w:eastAsia="ar-SA"/>
        </w:rPr>
        <w:t xml:space="preserve">Вероятности дефолта для каждой группы рейтинга определяется согласно данным российского рейтингового агентства АО «Эксперт РА»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w:t>
      </w:r>
      <w:r w:rsidR="00121DB9" w:rsidRPr="00121DB9">
        <w:rPr>
          <w:rFonts w:eastAsia="Calibri"/>
          <w:szCs w:val="24"/>
          <w:lang w:eastAsia="ar-SA"/>
        </w:rPr>
        <w:t>отчета об</w:t>
      </w:r>
      <w:r w:rsidRPr="008449D1">
        <w:rPr>
          <w:rFonts w:eastAsia="Calibri"/>
          <w:szCs w:val="24"/>
          <w:lang w:eastAsia="ar-SA"/>
        </w:rPr>
        <w:t xml:space="preserve"> исторических данных  об уровнях дефолта по рейтинговым категориям применяемых рейтинговых шкал.</w:t>
      </w:r>
    </w:p>
    <w:p w14:paraId="2590BF72" w14:textId="4566F3F6"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D0D2F69" w14:textId="77777777" w:rsidR="000903F9" w:rsidRPr="00AD2F2B" w:rsidRDefault="000903F9" w:rsidP="000903F9">
      <w:pPr>
        <w:pStyle w:val="a8"/>
        <w:spacing w:line="360" w:lineRule="auto"/>
        <w:jc w:val="right"/>
        <w:rPr>
          <w:sz w:val="24"/>
          <w:szCs w:val="24"/>
        </w:rPr>
      </w:pPr>
    </w:p>
    <w:p w14:paraId="3DE0B56C"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709CC7BF" w14:textId="77777777" w:rsidR="000903F9" w:rsidRPr="00AD2F2B" w:rsidRDefault="000903F9" w:rsidP="000903F9">
      <w:pPr>
        <w:pStyle w:val="a8"/>
        <w:spacing w:line="360" w:lineRule="auto"/>
        <w:jc w:val="right"/>
        <w:rPr>
          <w:b/>
          <w:sz w:val="24"/>
          <w:szCs w:val="24"/>
        </w:rPr>
      </w:pPr>
      <w:r w:rsidRPr="00AD2F2B">
        <w:rPr>
          <w:b/>
          <w:sz w:val="24"/>
          <w:szCs w:val="24"/>
        </w:rPr>
        <w:t>Приложение Г к Приложению 4.</w:t>
      </w:r>
    </w:p>
    <w:p w14:paraId="49A7F095"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14:paraId="4AC56A41" w14:textId="77777777"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14:paraId="4E4EC6AE" w14:textId="77777777"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28A2F8F" w14:textId="77777777"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42A9" w14:textId="77777777"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BD32B3" w14:textId="77777777"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14:paraId="4A2F543D" w14:textId="77777777"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14:paraId="3F28F041" w14:textId="77777777"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095CECC" w14:textId="77777777"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2E2B3224" w14:textId="77777777" w:rsidR="000903F9" w:rsidRPr="00AD2F2B" w:rsidRDefault="000903F9" w:rsidP="000903F9">
            <w:pPr>
              <w:spacing w:line="360" w:lineRule="auto"/>
              <w:jc w:val="center"/>
              <w:rPr>
                <w:sz w:val="24"/>
                <w:szCs w:val="24"/>
              </w:rPr>
            </w:pPr>
            <w:r w:rsidRPr="00AD2F2B">
              <w:rPr>
                <w:sz w:val="24"/>
                <w:szCs w:val="24"/>
              </w:rPr>
              <w:t>0.05</w:t>
            </w:r>
          </w:p>
        </w:tc>
      </w:tr>
      <w:tr w:rsidR="00AD2F2B" w:rsidRPr="00AD2F2B" w14:paraId="39B751B6"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14BF74BD" w14:textId="77777777"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EE4291" w14:textId="77777777"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427C683A" w14:textId="77777777" w:rsidR="000903F9" w:rsidRPr="00AD2F2B" w:rsidRDefault="000903F9" w:rsidP="000903F9">
            <w:pPr>
              <w:spacing w:line="360" w:lineRule="auto"/>
              <w:jc w:val="center"/>
              <w:rPr>
                <w:sz w:val="24"/>
                <w:szCs w:val="24"/>
              </w:rPr>
            </w:pPr>
            <w:r w:rsidRPr="00AD2F2B">
              <w:rPr>
                <w:sz w:val="24"/>
                <w:szCs w:val="24"/>
              </w:rPr>
              <w:t>0.065</w:t>
            </w:r>
          </w:p>
        </w:tc>
      </w:tr>
      <w:tr w:rsidR="000903F9" w:rsidRPr="00AD2F2B" w14:paraId="40ED4804"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48C68863" w14:textId="77777777"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36B0C92" w14:textId="77777777"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3CCDDEE8" w14:textId="77777777" w:rsidR="000903F9" w:rsidRPr="00AD2F2B" w:rsidRDefault="000903F9" w:rsidP="000903F9">
            <w:pPr>
              <w:spacing w:line="360" w:lineRule="auto"/>
              <w:jc w:val="center"/>
              <w:rPr>
                <w:sz w:val="24"/>
                <w:szCs w:val="24"/>
              </w:rPr>
            </w:pPr>
            <w:r w:rsidRPr="00AD2F2B">
              <w:rPr>
                <w:sz w:val="24"/>
                <w:szCs w:val="24"/>
              </w:rPr>
              <w:t>0.08</w:t>
            </w:r>
          </w:p>
        </w:tc>
      </w:tr>
    </w:tbl>
    <w:p w14:paraId="69F0A435" w14:textId="77777777" w:rsidR="000903F9" w:rsidRPr="00AD2F2B" w:rsidRDefault="000903F9" w:rsidP="000903F9">
      <w:pPr>
        <w:pStyle w:val="a8"/>
        <w:spacing w:line="360" w:lineRule="auto"/>
        <w:ind w:left="1440"/>
        <w:rPr>
          <w:sz w:val="24"/>
          <w:szCs w:val="24"/>
        </w:rPr>
      </w:pPr>
    </w:p>
    <w:p w14:paraId="4FD86E87" w14:textId="77777777"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14:paraId="17E260D7" w14:textId="77777777"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3D1512C0" w14:textId="77777777"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C7D2431" w14:textId="77777777"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14:paraId="33EF4531"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2A9E774" w14:textId="77777777"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2B2134B1" w14:textId="77777777" w:rsidR="000903F9" w:rsidRPr="00AD2F2B" w:rsidRDefault="000903F9" w:rsidP="000903F9">
            <w:pPr>
              <w:spacing w:line="360" w:lineRule="auto"/>
              <w:jc w:val="center"/>
              <w:rPr>
                <w:sz w:val="24"/>
                <w:szCs w:val="24"/>
              </w:rPr>
            </w:pPr>
            <w:r w:rsidRPr="00AD2F2B">
              <w:rPr>
                <w:sz w:val="24"/>
                <w:szCs w:val="24"/>
              </w:rPr>
              <w:t>0,1503</w:t>
            </w:r>
          </w:p>
        </w:tc>
      </w:tr>
      <w:tr w:rsidR="00AD2F2B" w:rsidRPr="00AD2F2B" w14:paraId="4EEE1337"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7D3E28F0" w14:textId="77777777"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54B56B9C" w14:textId="77777777" w:rsidR="000903F9" w:rsidRPr="00AD2F2B" w:rsidRDefault="000903F9" w:rsidP="000903F9">
            <w:pPr>
              <w:spacing w:line="360" w:lineRule="auto"/>
              <w:jc w:val="center"/>
              <w:rPr>
                <w:sz w:val="24"/>
                <w:szCs w:val="24"/>
              </w:rPr>
            </w:pPr>
            <w:r w:rsidRPr="00AD2F2B">
              <w:rPr>
                <w:sz w:val="24"/>
                <w:szCs w:val="24"/>
              </w:rPr>
              <w:t>0,1049</w:t>
            </w:r>
          </w:p>
        </w:tc>
      </w:tr>
      <w:tr w:rsidR="00AD2F2B" w:rsidRPr="00AD2F2B" w14:paraId="7AB0C220"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1E641321" w14:textId="77777777"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003E8CEB" w14:textId="77777777" w:rsidR="000903F9" w:rsidRPr="00AD2F2B" w:rsidRDefault="000903F9" w:rsidP="000903F9">
            <w:pPr>
              <w:spacing w:line="360" w:lineRule="auto"/>
              <w:jc w:val="center"/>
              <w:rPr>
                <w:sz w:val="24"/>
                <w:szCs w:val="24"/>
              </w:rPr>
            </w:pPr>
            <w:r w:rsidRPr="00AD2F2B">
              <w:rPr>
                <w:sz w:val="24"/>
                <w:szCs w:val="24"/>
              </w:rPr>
              <w:t>0,0877</w:t>
            </w:r>
          </w:p>
        </w:tc>
      </w:tr>
      <w:tr w:rsidR="00AD2F2B" w:rsidRPr="00AD2F2B" w14:paraId="1A38B01B"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6A142CA7" w14:textId="77777777"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301E19B" w14:textId="77777777" w:rsidR="000903F9" w:rsidRPr="00AD2F2B" w:rsidRDefault="000903F9" w:rsidP="000903F9">
            <w:pPr>
              <w:spacing w:line="360" w:lineRule="auto"/>
              <w:jc w:val="center"/>
              <w:rPr>
                <w:sz w:val="24"/>
                <w:szCs w:val="24"/>
              </w:rPr>
            </w:pPr>
            <w:r w:rsidRPr="00AD2F2B">
              <w:rPr>
                <w:sz w:val="24"/>
                <w:szCs w:val="24"/>
              </w:rPr>
              <w:t>0,0762</w:t>
            </w:r>
          </w:p>
        </w:tc>
      </w:tr>
      <w:tr w:rsidR="00AD2F2B" w:rsidRPr="00AD2F2B" w14:paraId="388AD7EC"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0BC8C983" w14:textId="77777777"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0E767EE" w14:textId="77777777" w:rsidR="000903F9" w:rsidRPr="00AD2F2B" w:rsidRDefault="000903F9" w:rsidP="000903F9">
            <w:pPr>
              <w:spacing w:line="360" w:lineRule="auto"/>
              <w:jc w:val="center"/>
              <w:rPr>
                <w:sz w:val="24"/>
                <w:szCs w:val="24"/>
              </w:rPr>
            </w:pPr>
            <w:r w:rsidRPr="00AD2F2B">
              <w:rPr>
                <w:sz w:val="24"/>
                <w:szCs w:val="24"/>
              </w:rPr>
              <w:t>0,0615</w:t>
            </w:r>
          </w:p>
        </w:tc>
      </w:tr>
      <w:tr w:rsidR="00AD2F2B" w:rsidRPr="00AD2F2B" w14:paraId="4F4D50D7"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418A56FF" w14:textId="77777777"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73383B71" w14:textId="77777777" w:rsidR="000903F9" w:rsidRPr="00AD2F2B" w:rsidRDefault="000903F9" w:rsidP="000903F9">
            <w:pPr>
              <w:spacing w:line="360" w:lineRule="auto"/>
              <w:jc w:val="center"/>
              <w:rPr>
                <w:sz w:val="24"/>
                <w:szCs w:val="24"/>
              </w:rPr>
            </w:pPr>
            <w:r w:rsidRPr="00AD2F2B">
              <w:rPr>
                <w:sz w:val="24"/>
                <w:szCs w:val="24"/>
              </w:rPr>
              <w:t>0,078</w:t>
            </w:r>
          </w:p>
        </w:tc>
      </w:tr>
      <w:tr w:rsidR="00AD2F2B" w:rsidRPr="00AD2F2B" w14:paraId="4189C69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4232C6F" w14:textId="77777777"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346C807B" w14:textId="77777777" w:rsidR="000903F9" w:rsidRPr="00AD2F2B" w:rsidRDefault="000903F9" w:rsidP="000903F9">
            <w:pPr>
              <w:spacing w:line="360" w:lineRule="auto"/>
              <w:jc w:val="center"/>
              <w:rPr>
                <w:sz w:val="24"/>
                <w:szCs w:val="24"/>
              </w:rPr>
            </w:pPr>
            <w:r w:rsidRPr="00AD2F2B">
              <w:rPr>
                <w:sz w:val="24"/>
                <w:szCs w:val="24"/>
              </w:rPr>
              <w:t>0,0659</w:t>
            </w:r>
          </w:p>
        </w:tc>
      </w:tr>
      <w:tr w:rsidR="00AD2F2B" w:rsidRPr="00AD2F2B" w14:paraId="7B38B0F1"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5D93D1B6" w14:textId="77777777"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0AE12AEE" w14:textId="77777777" w:rsidR="000903F9" w:rsidRPr="00AD2F2B" w:rsidRDefault="000903F9" w:rsidP="000903F9">
            <w:pPr>
              <w:spacing w:line="360" w:lineRule="auto"/>
              <w:jc w:val="center"/>
              <w:rPr>
                <w:sz w:val="24"/>
                <w:szCs w:val="24"/>
              </w:rPr>
            </w:pPr>
            <w:r w:rsidRPr="00AD2F2B">
              <w:rPr>
                <w:sz w:val="24"/>
                <w:szCs w:val="24"/>
              </w:rPr>
              <w:t>0,0823</w:t>
            </w:r>
          </w:p>
        </w:tc>
      </w:tr>
      <w:tr w:rsidR="00AD2F2B" w:rsidRPr="00AD2F2B" w14:paraId="7AB9D92F"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8E90E81" w14:textId="77777777"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2FDE3591" w14:textId="77777777" w:rsidR="000903F9" w:rsidRPr="00AD2F2B" w:rsidRDefault="000903F9" w:rsidP="000903F9">
            <w:pPr>
              <w:spacing w:line="360" w:lineRule="auto"/>
              <w:jc w:val="center"/>
              <w:rPr>
                <w:sz w:val="24"/>
                <w:szCs w:val="24"/>
              </w:rPr>
            </w:pPr>
            <w:r w:rsidRPr="00AD2F2B">
              <w:rPr>
                <w:sz w:val="24"/>
                <w:szCs w:val="24"/>
              </w:rPr>
              <w:t>0,0591</w:t>
            </w:r>
          </w:p>
        </w:tc>
      </w:tr>
      <w:tr w:rsidR="00AD2F2B" w:rsidRPr="00AD2F2B" w14:paraId="3807C0FC"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6CDD44A" w14:textId="77777777"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155EA3B" w14:textId="77777777" w:rsidR="000903F9" w:rsidRPr="00AD2F2B" w:rsidRDefault="000903F9" w:rsidP="000903F9">
            <w:pPr>
              <w:spacing w:line="360" w:lineRule="auto"/>
              <w:jc w:val="center"/>
              <w:rPr>
                <w:sz w:val="24"/>
                <w:szCs w:val="24"/>
              </w:rPr>
            </w:pPr>
            <w:r w:rsidRPr="00AD2F2B">
              <w:rPr>
                <w:sz w:val="24"/>
                <w:szCs w:val="24"/>
              </w:rPr>
              <w:t>0,0671</w:t>
            </w:r>
          </w:p>
        </w:tc>
      </w:tr>
      <w:tr w:rsidR="000903F9" w:rsidRPr="00AD2F2B" w14:paraId="58A1C11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1C835E70" w14:textId="77777777"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76CAAED3" w14:textId="77777777" w:rsidR="000903F9" w:rsidRPr="00AD2F2B" w:rsidRDefault="000903F9" w:rsidP="000903F9">
            <w:pPr>
              <w:spacing w:line="360" w:lineRule="auto"/>
              <w:jc w:val="center"/>
              <w:rPr>
                <w:sz w:val="24"/>
                <w:szCs w:val="24"/>
              </w:rPr>
            </w:pPr>
            <w:r w:rsidRPr="00AD2F2B">
              <w:rPr>
                <w:sz w:val="24"/>
                <w:szCs w:val="24"/>
              </w:rPr>
              <w:t>0,0904</w:t>
            </w:r>
          </w:p>
        </w:tc>
      </w:tr>
    </w:tbl>
    <w:p w14:paraId="5078C972" w14:textId="77777777" w:rsidR="000903F9" w:rsidRPr="00AD2F2B" w:rsidRDefault="000903F9" w:rsidP="000903F9">
      <w:pPr>
        <w:spacing w:line="360" w:lineRule="auto"/>
        <w:jc w:val="right"/>
        <w:rPr>
          <w:b/>
          <w:sz w:val="24"/>
          <w:szCs w:val="24"/>
        </w:rPr>
      </w:pPr>
    </w:p>
    <w:p w14:paraId="44D5088F" w14:textId="77777777" w:rsidR="000903F9" w:rsidRPr="00AD2F2B" w:rsidRDefault="000903F9" w:rsidP="000903F9">
      <w:pPr>
        <w:spacing w:line="360" w:lineRule="auto"/>
        <w:jc w:val="right"/>
        <w:rPr>
          <w:b/>
          <w:sz w:val="24"/>
          <w:szCs w:val="24"/>
        </w:rPr>
      </w:pPr>
    </w:p>
    <w:p w14:paraId="3BB6303D"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57656947" w14:textId="77777777" w:rsidR="000903F9" w:rsidRPr="00AD2F2B" w:rsidRDefault="000903F9" w:rsidP="000903F9">
      <w:pPr>
        <w:spacing w:line="360" w:lineRule="auto"/>
        <w:jc w:val="right"/>
        <w:rPr>
          <w:b/>
          <w:sz w:val="24"/>
          <w:szCs w:val="24"/>
        </w:rPr>
      </w:pPr>
      <w:r w:rsidRPr="00AD2F2B">
        <w:rPr>
          <w:b/>
          <w:sz w:val="24"/>
          <w:szCs w:val="24"/>
        </w:rPr>
        <w:t>Приложение Д к Приложению 4.</w:t>
      </w:r>
    </w:p>
    <w:p w14:paraId="6884AFD1" w14:textId="77777777"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pPr w:leftFromText="180" w:rightFromText="180" w:vertAnchor="text" w:horzAnchor="margin" w:tblpXSpec="center" w:tblpY="98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984"/>
        <w:gridCol w:w="1843"/>
        <w:gridCol w:w="1134"/>
        <w:gridCol w:w="992"/>
        <w:gridCol w:w="993"/>
      </w:tblGrid>
      <w:tr w:rsidR="00023B98" w:rsidRPr="007F28A9" w14:paraId="447668B2" w14:textId="77777777" w:rsidTr="00023B98">
        <w:trPr>
          <w:trHeight w:val="330"/>
        </w:trPr>
        <w:tc>
          <w:tcPr>
            <w:tcW w:w="1951" w:type="dxa"/>
            <w:shd w:val="clear" w:color="000000" w:fill="D8D8D8"/>
            <w:noWrap/>
            <w:vAlign w:val="center"/>
            <w:hideMark/>
          </w:tcPr>
          <w:p w14:paraId="1A7E1B1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АКРА (АО)</w:t>
            </w:r>
          </w:p>
        </w:tc>
        <w:tc>
          <w:tcPr>
            <w:tcW w:w="1843" w:type="dxa"/>
            <w:shd w:val="clear" w:color="000000" w:fill="D8D8D8"/>
            <w:noWrap/>
            <w:vAlign w:val="center"/>
            <w:hideMark/>
          </w:tcPr>
          <w:p w14:paraId="72E346E8"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АО </w:t>
            </w:r>
            <w:r>
              <w:rPr>
                <w:rFonts w:eastAsia="Calibri"/>
                <w:b/>
                <w:bCs/>
                <w:color w:val="000000"/>
                <w:sz w:val="24"/>
                <w:szCs w:val="24"/>
              </w:rPr>
              <w:t>«</w:t>
            </w:r>
            <w:r w:rsidRPr="007F28A9">
              <w:rPr>
                <w:rFonts w:eastAsia="Calibri"/>
                <w:b/>
                <w:bCs/>
                <w:color w:val="000000"/>
                <w:sz w:val="24"/>
                <w:szCs w:val="24"/>
              </w:rPr>
              <w:t>Эксперт РА</w:t>
            </w:r>
            <w:r>
              <w:rPr>
                <w:rFonts w:eastAsia="Calibri"/>
                <w:b/>
                <w:bCs/>
                <w:color w:val="000000"/>
                <w:sz w:val="24"/>
                <w:szCs w:val="24"/>
              </w:rPr>
              <w:t>»</w:t>
            </w:r>
          </w:p>
        </w:tc>
        <w:tc>
          <w:tcPr>
            <w:tcW w:w="1984" w:type="dxa"/>
            <w:shd w:val="clear" w:color="000000" w:fill="D8D8D8"/>
            <w:noWrap/>
            <w:vAlign w:val="center"/>
            <w:hideMark/>
          </w:tcPr>
          <w:p w14:paraId="14241989"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НКР</w:t>
            </w:r>
            <w:r>
              <w:rPr>
                <w:rFonts w:eastAsia="Calibri"/>
                <w:b/>
                <w:bCs/>
                <w:color w:val="000000"/>
                <w:sz w:val="24"/>
                <w:szCs w:val="24"/>
              </w:rPr>
              <w:t>»</w:t>
            </w:r>
          </w:p>
        </w:tc>
        <w:tc>
          <w:tcPr>
            <w:tcW w:w="1843" w:type="dxa"/>
            <w:shd w:val="clear" w:color="000000" w:fill="D8D8D8"/>
            <w:noWrap/>
            <w:vAlign w:val="center"/>
            <w:hideMark/>
          </w:tcPr>
          <w:p w14:paraId="47F45BE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НРА</w:t>
            </w:r>
            <w:r>
              <w:rPr>
                <w:rFonts w:eastAsia="Calibri"/>
                <w:b/>
                <w:bCs/>
                <w:color w:val="000000"/>
                <w:sz w:val="24"/>
                <w:szCs w:val="24"/>
              </w:rPr>
              <w:t>»</w:t>
            </w:r>
          </w:p>
        </w:tc>
        <w:tc>
          <w:tcPr>
            <w:tcW w:w="1134" w:type="dxa"/>
            <w:shd w:val="clear" w:color="000000" w:fill="D8D8D8"/>
            <w:noWrap/>
            <w:vAlign w:val="center"/>
            <w:hideMark/>
          </w:tcPr>
          <w:p w14:paraId="0477BE63" w14:textId="77777777" w:rsidR="00023B98" w:rsidRPr="007F28A9" w:rsidRDefault="00023B98" w:rsidP="00023B98">
            <w:pPr>
              <w:jc w:val="center"/>
              <w:rPr>
                <w:b/>
                <w:bCs/>
                <w:color w:val="000000"/>
                <w:sz w:val="24"/>
                <w:szCs w:val="24"/>
              </w:rPr>
            </w:pPr>
            <w:r w:rsidRPr="007F28A9">
              <w:rPr>
                <w:b/>
                <w:bCs/>
                <w:color w:val="000000"/>
                <w:sz w:val="24"/>
                <w:szCs w:val="24"/>
              </w:rPr>
              <w:t>Moody`s</w:t>
            </w:r>
          </w:p>
        </w:tc>
        <w:tc>
          <w:tcPr>
            <w:tcW w:w="992" w:type="dxa"/>
            <w:shd w:val="clear" w:color="000000" w:fill="D8D8D8"/>
            <w:vAlign w:val="center"/>
            <w:hideMark/>
          </w:tcPr>
          <w:p w14:paraId="00CF9849" w14:textId="77777777" w:rsidR="00023B98" w:rsidRPr="007F28A9" w:rsidRDefault="00023B98" w:rsidP="00023B98">
            <w:pPr>
              <w:jc w:val="center"/>
              <w:rPr>
                <w:b/>
                <w:bCs/>
                <w:color w:val="000000"/>
                <w:sz w:val="24"/>
                <w:szCs w:val="24"/>
              </w:rPr>
            </w:pPr>
            <w:r w:rsidRPr="007F28A9">
              <w:rPr>
                <w:b/>
                <w:bCs/>
                <w:color w:val="000000"/>
                <w:sz w:val="24"/>
                <w:szCs w:val="24"/>
              </w:rPr>
              <w:t>S&amp;P</w:t>
            </w:r>
          </w:p>
        </w:tc>
        <w:tc>
          <w:tcPr>
            <w:tcW w:w="993" w:type="dxa"/>
            <w:shd w:val="clear" w:color="000000" w:fill="D8D8D8"/>
            <w:noWrap/>
            <w:vAlign w:val="center"/>
            <w:hideMark/>
          </w:tcPr>
          <w:p w14:paraId="3711E477" w14:textId="77777777" w:rsidR="00023B98" w:rsidRPr="007F28A9" w:rsidRDefault="00023B98" w:rsidP="00023B98">
            <w:pPr>
              <w:jc w:val="center"/>
              <w:rPr>
                <w:b/>
                <w:bCs/>
                <w:color w:val="000000"/>
                <w:sz w:val="24"/>
                <w:szCs w:val="24"/>
              </w:rPr>
            </w:pPr>
            <w:r w:rsidRPr="007F28A9">
              <w:rPr>
                <w:b/>
                <w:bCs/>
                <w:color w:val="000000"/>
                <w:sz w:val="24"/>
                <w:szCs w:val="24"/>
              </w:rPr>
              <w:t>Fitch</w:t>
            </w:r>
          </w:p>
        </w:tc>
      </w:tr>
      <w:tr w:rsidR="00023B98" w:rsidRPr="007F28A9" w14:paraId="59153D0F" w14:textId="77777777" w:rsidTr="00023B98">
        <w:trPr>
          <w:trHeight w:val="311"/>
        </w:trPr>
        <w:tc>
          <w:tcPr>
            <w:tcW w:w="7621" w:type="dxa"/>
            <w:gridSpan w:val="4"/>
            <w:shd w:val="clear" w:color="auto" w:fill="auto"/>
            <w:vAlign w:val="center"/>
            <w:hideMark/>
          </w:tcPr>
          <w:p w14:paraId="0D9B5433" w14:textId="77777777" w:rsidR="00023B98" w:rsidRPr="007F28A9" w:rsidRDefault="00023B98" w:rsidP="00023B98">
            <w:pPr>
              <w:jc w:val="center"/>
              <w:rPr>
                <w:color w:val="000000"/>
              </w:rPr>
            </w:pPr>
            <w:r w:rsidRPr="007F28A9">
              <w:rPr>
                <w:color w:val="000000"/>
              </w:rPr>
              <w:t>Национальная шкала для Российской Федерации</w:t>
            </w:r>
          </w:p>
          <w:p w14:paraId="1AF9F2B5" w14:textId="77777777" w:rsidR="00023B98" w:rsidRPr="007F28A9" w:rsidRDefault="00023B98" w:rsidP="00023B98">
            <w:pPr>
              <w:jc w:val="center"/>
              <w:rPr>
                <w:color w:val="000000"/>
              </w:rPr>
            </w:pPr>
          </w:p>
        </w:tc>
        <w:tc>
          <w:tcPr>
            <w:tcW w:w="3119" w:type="dxa"/>
            <w:gridSpan w:val="3"/>
            <w:shd w:val="clear" w:color="000000" w:fill="F2F2F2"/>
            <w:vAlign w:val="center"/>
            <w:hideMark/>
          </w:tcPr>
          <w:p w14:paraId="01E0DCDA" w14:textId="77777777" w:rsidR="00023B98" w:rsidRPr="007F28A9" w:rsidRDefault="00023B98" w:rsidP="00023B98">
            <w:pPr>
              <w:jc w:val="center"/>
              <w:rPr>
                <w:color w:val="000000"/>
              </w:rPr>
            </w:pPr>
            <w:r w:rsidRPr="007F28A9">
              <w:rPr>
                <w:color w:val="000000"/>
              </w:rPr>
              <w:t>Международная шкала</w:t>
            </w:r>
          </w:p>
          <w:p w14:paraId="2A855B88" w14:textId="77777777" w:rsidR="00023B98" w:rsidRPr="007F28A9" w:rsidRDefault="00023B98" w:rsidP="00023B98">
            <w:pPr>
              <w:jc w:val="center"/>
              <w:rPr>
                <w:color w:val="000000"/>
              </w:rPr>
            </w:pPr>
          </w:p>
        </w:tc>
      </w:tr>
      <w:tr w:rsidR="00023B98" w:rsidRPr="007F28A9" w14:paraId="1FE90106" w14:textId="77777777" w:rsidTr="00023B98">
        <w:trPr>
          <w:trHeight w:val="330"/>
        </w:trPr>
        <w:tc>
          <w:tcPr>
            <w:tcW w:w="1951" w:type="dxa"/>
            <w:shd w:val="clear" w:color="000000" w:fill="DEEAF6"/>
            <w:vAlign w:val="center"/>
            <w:hideMark/>
          </w:tcPr>
          <w:p w14:paraId="1ED45253" w14:textId="77777777" w:rsidR="00023B98" w:rsidRPr="007F28A9" w:rsidRDefault="00023B98" w:rsidP="00023B98">
            <w:pPr>
              <w:jc w:val="center"/>
              <w:rPr>
                <w:color w:val="000000"/>
                <w:sz w:val="24"/>
                <w:szCs w:val="24"/>
              </w:rPr>
            </w:pPr>
            <w:r w:rsidRPr="007F28A9">
              <w:rPr>
                <w:color w:val="000000"/>
                <w:sz w:val="24"/>
                <w:szCs w:val="24"/>
              </w:rPr>
              <w:t>AAA (RU)</w:t>
            </w:r>
          </w:p>
        </w:tc>
        <w:tc>
          <w:tcPr>
            <w:tcW w:w="1843" w:type="dxa"/>
            <w:shd w:val="clear" w:color="000000" w:fill="DEEAF6"/>
            <w:vAlign w:val="center"/>
            <w:hideMark/>
          </w:tcPr>
          <w:p w14:paraId="526706E1" w14:textId="77777777" w:rsidR="00023B98" w:rsidRPr="007F28A9" w:rsidRDefault="00023B98" w:rsidP="00023B98">
            <w:pPr>
              <w:jc w:val="center"/>
              <w:rPr>
                <w:color w:val="000000"/>
                <w:sz w:val="24"/>
                <w:szCs w:val="24"/>
              </w:rPr>
            </w:pPr>
            <w:r w:rsidRPr="007F28A9">
              <w:rPr>
                <w:color w:val="000000"/>
                <w:sz w:val="24"/>
                <w:szCs w:val="24"/>
              </w:rPr>
              <w:t>ruAAA</w:t>
            </w:r>
          </w:p>
        </w:tc>
        <w:tc>
          <w:tcPr>
            <w:tcW w:w="1984" w:type="dxa"/>
            <w:shd w:val="clear" w:color="000000" w:fill="DEEAF6"/>
            <w:vAlign w:val="center"/>
            <w:hideMark/>
          </w:tcPr>
          <w:p w14:paraId="557FBF94" w14:textId="77777777" w:rsidR="00023B98" w:rsidRPr="007F28A9" w:rsidRDefault="00023B98" w:rsidP="00023B98">
            <w:pPr>
              <w:jc w:val="center"/>
              <w:rPr>
                <w:color w:val="000000"/>
                <w:sz w:val="24"/>
                <w:szCs w:val="24"/>
              </w:rPr>
            </w:pPr>
            <w:r w:rsidRPr="007F28A9">
              <w:rPr>
                <w:color w:val="000000"/>
                <w:sz w:val="24"/>
                <w:szCs w:val="24"/>
              </w:rPr>
              <w:t>AAA.ru</w:t>
            </w:r>
          </w:p>
        </w:tc>
        <w:tc>
          <w:tcPr>
            <w:tcW w:w="1843" w:type="dxa"/>
            <w:shd w:val="clear" w:color="000000" w:fill="DEEAF6"/>
            <w:vAlign w:val="center"/>
            <w:hideMark/>
          </w:tcPr>
          <w:p w14:paraId="20E56271" w14:textId="77777777" w:rsidR="00023B98" w:rsidRPr="007F28A9" w:rsidRDefault="00023B98" w:rsidP="00023B98">
            <w:pPr>
              <w:jc w:val="center"/>
              <w:rPr>
                <w:color w:val="000000"/>
                <w:sz w:val="24"/>
                <w:szCs w:val="24"/>
              </w:rPr>
            </w:pPr>
            <w:r w:rsidRPr="007F28A9">
              <w:rPr>
                <w:color w:val="000000"/>
                <w:sz w:val="24"/>
                <w:szCs w:val="24"/>
              </w:rPr>
              <w:t>AAA|ru|</w:t>
            </w:r>
          </w:p>
        </w:tc>
        <w:tc>
          <w:tcPr>
            <w:tcW w:w="1134" w:type="dxa"/>
            <w:shd w:val="clear" w:color="000000" w:fill="DEEAF6"/>
            <w:noWrap/>
            <w:vAlign w:val="center"/>
            <w:hideMark/>
          </w:tcPr>
          <w:p w14:paraId="1AFE3C14" w14:textId="77777777" w:rsidR="00023B98" w:rsidRPr="007F28A9" w:rsidRDefault="00023B98" w:rsidP="00023B98">
            <w:pPr>
              <w:jc w:val="center"/>
              <w:rPr>
                <w:color w:val="000000"/>
                <w:sz w:val="24"/>
                <w:szCs w:val="24"/>
              </w:rPr>
            </w:pPr>
            <w:r w:rsidRPr="007F28A9">
              <w:rPr>
                <w:color w:val="000000"/>
                <w:sz w:val="24"/>
                <w:szCs w:val="24"/>
              </w:rPr>
              <w:t>Ваа3</w:t>
            </w:r>
            <w:r>
              <w:rPr>
                <w:color w:val="000000"/>
                <w:sz w:val="24"/>
                <w:szCs w:val="24"/>
              </w:rPr>
              <w:t xml:space="preserve"> </w:t>
            </w:r>
          </w:p>
        </w:tc>
        <w:tc>
          <w:tcPr>
            <w:tcW w:w="992" w:type="dxa"/>
            <w:shd w:val="clear" w:color="000000" w:fill="DEEAF6"/>
            <w:vAlign w:val="center"/>
            <w:hideMark/>
          </w:tcPr>
          <w:p w14:paraId="2653997E"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c>
          <w:tcPr>
            <w:tcW w:w="993" w:type="dxa"/>
            <w:shd w:val="clear" w:color="000000" w:fill="DEEAF6"/>
            <w:noWrap/>
            <w:vAlign w:val="center"/>
            <w:hideMark/>
          </w:tcPr>
          <w:p w14:paraId="70344286"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r>
      <w:tr w:rsidR="00023B98" w:rsidRPr="007F28A9" w14:paraId="29BB19CF" w14:textId="77777777" w:rsidTr="00023B98">
        <w:trPr>
          <w:trHeight w:val="645"/>
        </w:trPr>
        <w:tc>
          <w:tcPr>
            <w:tcW w:w="1951" w:type="dxa"/>
            <w:shd w:val="clear" w:color="000000" w:fill="DEEAF6"/>
            <w:vAlign w:val="center"/>
            <w:hideMark/>
          </w:tcPr>
          <w:p w14:paraId="48D8FDD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478F504A" w14:textId="77777777" w:rsidR="00023B98" w:rsidRPr="007F28A9" w:rsidRDefault="00023B98" w:rsidP="00023B98">
            <w:pPr>
              <w:jc w:val="center"/>
              <w:rPr>
                <w:color w:val="000000"/>
                <w:sz w:val="24"/>
                <w:szCs w:val="24"/>
              </w:rPr>
            </w:pPr>
            <w:r w:rsidRPr="007F28A9">
              <w:rPr>
                <w:color w:val="000000"/>
                <w:sz w:val="24"/>
                <w:szCs w:val="24"/>
                <w:lang w:val="en-US"/>
              </w:rPr>
              <w:t>ruAA+, ruAA,</w:t>
            </w:r>
          </w:p>
        </w:tc>
        <w:tc>
          <w:tcPr>
            <w:tcW w:w="1984" w:type="dxa"/>
            <w:shd w:val="clear" w:color="000000" w:fill="DEEAF6"/>
            <w:vAlign w:val="center"/>
            <w:hideMark/>
          </w:tcPr>
          <w:p w14:paraId="6007F448"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2C33605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134" w:type="dxa"/>
            <w:shd w:val="clear" w:color="000000" w:fill="DEEAF6"/>
            <w:noWrap/>
            <w:vAlign w:val="center"/>
            <w:hideMark/>
          </w:tcPr>
          <w:p w14:paraId="4A040947" w14:textId="77777777" w:rsidR="00023B98" w:rsidRPr="007F28A9" w:rsidRDefault="00023B98" w:rsidP="00023B98">
            <w:pPr>
              <w:jc w:val="center"/>
              <w:rPr>
                <w:color w:val="000000"/>
                <w:sz w:val="24"/>
                <w:szCs w:val="24"/>
              </w:rPr>
            </w:pPr>
            <w:r w:rsidRPr="007F28A9">
              <w:rPr>
                <w:color w:val="000000"/>
                <w:sz w:val="24"/>
                <w:szCs w:val="24"/>
              </w:rPr>
              <w:t>Ва1</w:t>
            </w:r>
          </w:p>
        </w:tc>
        <w:tc>
          <w:tcPr>
            <w:tcW w:w="992" w:type="dxa"/>
            <w:shd w:val="clear" w:color="000000" w:fill="DEEAF6"/>
            <w:vAlign w:val="center"/>
            <w:hideMark/>
          </w:tcPr>
          <w:p w14:paraId="17E4C58F"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3E7BAD7B"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25397499" w14:textId="77777777" w:rsidTr="00023B98">
        <w:trPr>
          <w:trHeight w:val="330"/>
        </w:trPr>
        <w:tc>
          <w:tcPr>
            <w:tcW w:w="1951" w:type="dxa"/>
            <w:shd w:val="clear" w:color="000000" w:fill="DEEAF6"/>
            <w:vAlign w:val="center"/>
            <w:hideMark/>
          </w:tcPr>
          <w:p w14:paraId="09D9D0AD"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0427325A" w14:textId="77777777" w:rsidR="00023B98" w:rsidRPr="007F28A9" w:rsidRDefault="00023B98" w:rsidP="00023B98">
            <w:pPr>
              <w:jc w:val="center"/>
              <w:rPr>
                <w:color w:val="000000"/>
                <w:sz w:val="24"/>
                <w:szCs w:val="24"/>
              </w:rPr>
            </w:pPr>
            <w:r w:rsidRPr="007F28A9">
              <w:rPr>
                <w:color w:val="000000"/>
                <w:sz w:val="24"/>
                <w:szCs w:val="24"/>
                <w:lang w:val="en-US"/>
              </w:rPr>
              <w:t>ruAA-, ruA+,</w:t>
            </w:r>
          </w:p>
        </w:tc>
        <w:tc>
          <w:tcPr>
            <w:tcW w:w="1984" w:type="dxa"/>
            <w:shd w:val="clear" w:color="000000" w:fill="DEEAF6"/>
            <w:vAlign w:val="center"/>
            <w:hideMark/>
          </w:tcPr>
          <w:p w14:paraId="6EC34E54"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55A0F017"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134" w:type="dxa"/>
            <w:shd w:val="clear" w:color="000000" w:fill="DEEAF6"/>
            <w:noWrap/>
            <w:vAlign w:val="center"/>
            <w:hideMark/>
          </w:tcPr>
          <w:p w14:paraId="1A277AB3" w14:textId="77777777" w:rsidR="00023B98" w:rsidRPr="007F28A9" w:rsidRDefault="00023B98" w:rsidP="00023B98">
            <w:pPr>
              <w:jc w:val="center"/>
              <w:rPr>
                <w:color w:val="000000"/>
                <w:sz w:val="24"/>
                <w:szCs w:val="24"/>
              </w:rPr>
            </w:pPr>
            <w:r w:rsidRPr="007F28A9">
              <w:rPr>
                <w:color w:val="000000"/>
                <w:sz w:val="24"/>
                <w:szCs w:val="24"/>
              </w:rPr>
              <w:t>Ва2</w:t>
            </w:r>
          </w:p>
        </w:tc>
        <w:tc>
          <w:tcPr>
            <w:tcW w:w="992" w:type="dxa"/>
            <w:shd w:val="clear" w:color="000000" w:fill="DEEAF6"/>
            <w:vAlign w:val="center"/>
            <w:hideMark/>
          </w:tcPr>
          <w:p w14:paraId="779ADE6B"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0B53B452"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45446A8D" w14:textId="77777777" w:rsidTr="00023B98">
        <w:trPr>
          <w:trHeight w:val="330"/>
        </w:trPr>
        <w:tc>
          <w:tcPr>
            <w:tcW w:w="1951" w:type="dxa"/>
            <w:shd w:val="clear" w:color="000000" w:fill="DEEAF6"/>
            <w:vAlign w:val="center"/>
            <w:hideMark/>
          </w:tcPr>
          <w:p w14:paraId="283ADE03" w14:textId="77777777" w:rsidR="00023B98" w:rsidRPr="007F28A9" w:rsidRDefault="00023B98" w:rsidP="00023B98">
            <w:pPr>
              <w:jc w:val="center"/>
              <w:rPr>
                <w:color w:val="000000"/>
                <w:sz w:val="24"/>
                <w:szCs w:val="24"/>
              </w:rPr>
            </w:pPr>
            <w:r w:rsidRPr="007F28A9">
              <w:rPr>
                <w:color w:val="000000"/>
                <w:sz w:val="24"/>
                <w:szCs w:val="24"/>
                <w:lang w:val="en-US"/>
              </w:rPr>
              <w:t>A (RU), A-(RU)</w:t>
            </w:r>
          </w:p>
        </w:tc>
        <w:tc>
          <w:tcPr>
            <w:tcW w:w="1843" w:type="dxa"/>
            <w:shd w:val="clear" w:color="000000" w:fill="DEEAF6"/>
            <w:vAlign w:val="center"/>
            <w:hideMark/>
          </w:tcPr>
          <w:p w14:paraId="7563D70D" w14:textId="77777777" w:rsidR="00023B98" w:rsidRPr="007F28A9" w:rsidRDefault="00023B98" w:rsidP="00023B98">
            <w:pPr>
              <w:jc w:val="center"/>
              <w:rPr>
                <w:color w:val="000000"/>
                <w:sz w:val="24"/>
                <w:szCs w:val="24"/>
              </w:rPr>
            </w:pPr>
            <w:r w:rsidRPr="007F28A9">
              <w:rPr>
                <w:color w:val="000000"/>
                <w:sz w:val="24"/>
                <w:szCs w:val="24"/>
                <w:lang w:val="en-US"/>
              </w:rPr>
              <w:t>ruA, ruA-</w:t>
            </w:r>
          </w:p>
        </w:tc>
        <w:tc>
          <w:tcPr>
            <w:tcW w:w="1984" w:type="dxa"/>
            <w:shd w:val="clear" w:color="000000" w:fill="DEEAF6"/>
            <w:vAlign w:val="center"/>
            <w:hideMark/>
          </w:tcPr>
          <w:p w14:paraId="123E163F"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843" w:type="dxa"/>
            <w:shd w:val="clear" w:color="000000" w:fill="DEEAF6"/>
            <w:vAlign w:val="center"/>
            <w:hideMark/>
          </w:tcPr>
          <w:p w14:paraId="72E82090"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134" w:type="dxa"/>
            <w:shd w:val="clear" w:color="000000" w:fill="DEEAF6"/>
            <w:vAlign w:val="center"/>
            <w:hideMark/>
          </w:tcPr>
          <w:p w14:paraId="4E361E8F" w14:textId="77777777" w:rsidR="00023B98" w:rsidRPr="007F28A9" w:rsidRDefault="00023B98" w:rsidP="00023B98">
            <w:pPr>
              <w:jc w:val="center"/>
              <w:rPr>
                <w:color w:val="000000"/>
                <w:sz w:val="24"/>
                <w:szCs w:val="24"/>
              </w:rPr>
            </w:pPr>
            <w:r w:rsidRPr="007F28A9">
              <w:rPr>
                <w:color w:val="000000"/>
                <w:sz w:val="24"/>
                <w:szCs w:val="24"/>
              </w:rPr>
              <w:t>Ва3</w:t>
            </w:r>
          </w:p>
        </w:tc>
        <w:tc>
          <w:tcPr>
            <w:tcW w:w="992" w:type="dxa"/>
            <w:shd w:val="clear" w:color="000000" w:fill="DEEAF6"/>
            <w:vAlign w:val="center"/>
            <w:hideMark/>
          </w:tcPr>
          <w:p w14:paraId="0D3F43AC"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vAlign w:val="center"/>
            <w:hideMark/>
          </w:tcPr>
          <w:p w14:paraId="4F13CA4A"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59688E83" w14:textId="77777777" w:rsidTr="00023B98">
        <w:trPr>
          <w:trHeight w:val="643"/>
        </w:trPr>
        <w:tc>
          <w:tcPr>
            <w:tcW w:w="1951" w:type="dxa"/>
            <w:shd w:val="clear" w:color="000000" w:fill="FBE4D5"/>
            <w:vAlign w:val="center"/>
            <w:hideMark/>
          </w:tcPr>
          <w:p w14:paraId="6CB86BC0"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A0A9E5B" w14:textId="77777777" w:rsidR="00023B98" w:rsidRPr="00E6738A" w:rsidRDefault="00023B98" w:rsidP="00023B98">
            <w:pPr>
              <w:jc w:val="center"/>
              <w:rPr>
                <w:color w:val="000000"/>
                <w:sz w:val="24"/>
                <w:szCs w:val="24"/>
              </w:rPr>
            </w:pPr>
            <w:r>
              <w:rPr>
                <w:color w:val="000000"/>
                <w:sz w:val="24"/>
                <w:szCs w:val="24"/>
                <w:lang w:val="en-US"/>
              </w:rPr>
              <w:t>BBB (RU)</w:t>
            </w:r>
          </w:p>
        </w:tc>
        <w:tc>
          <w:tcPr>
            <w:tcW w:w="1843" w:type="dxa"/>
            <w:shd w:val="clear" w:color="000000" w:fill="FBE4D5"/>
            <w:vAlign w:val="center"/>
            <w:hideMark/>
          </w:tcPr>
          <w:p w14:paraId="046A01C6"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71D2AE04" w14:textId="77777777" w:rsidR="00023B98" w:rsidRPr="00E6738A" w:rsidRDefault="00023B98" w:rsidP="00023B98">
            <w:pPr>
              <w:jc w:val="center"/>
              <w:rPr>
                <w:color w:val="000000"/>
                <w:sz w:val="24"/>
                <w:szCs w:val="24"/>
              </w:rPr>
            </w:pPr>
            <w:r>
              <w:rPr>
                <w:color w:val="000000"/>
                <w:sz w:val="24"/>
                <w:szCs w:val="24"/>
                <w:lang w:val="en-US"/>
              </w:rPr>
              <w:t>ruBBB</w:t>
            </w:r>
          </w:p>
        </w:tc>
        <w:tc>
          <w:tcPr>
            <w:tcW w:w="1984" w:type="dxa"/>
            <w:shd w:val="clear" w:color="000000" w:fill="FBE4D5"/>
            <w:vAlign w:val="center"/>
            <w:hideMark/>
          </w:tcPr>
          <w:p w14:paraId="3A6ACC49"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2E2BD7AD" w14:textId="77777777" w:rsidR="00023B98" w:rsidRPr="00E6738A" w:rsidRDefault="00023B98" w:rsidP="00023B98">
            <w:pPr>
              <w:jc w:val="center"/>
              <w:rPr>
                <w:color w:val="000000"/>
                <w:sz w:val="24"/>
                <w:szCs w:val="24"/>
              </w:rPr>
            </w:pPr>
            <w:r>
              <w:rPr>
                <w:color w:val="000000"/>
                <w:sz w:val="24"/>
                <w:szCs w:val="24"/>
                <w:lang w:val="en-US"/>
              </w:rPr>
              <w:t>BBB.ru</w:t>
            </w:r>
          </w:p>
        </w:tc>
        <w:tc>
          <w:tcPr>
            <w:tcW w:w="1843" w:type="dxa"/>
            <w:shd w:val="clear" w:color="000000" w:fill="FBE4D5"/>
            <w:vAlign w:val="center"/>
            <w:hideMark/>
          </w:tcPr>
          <w:p w14:paraId="62FDC271" w14:textId="77777777" w:rsidR="00023B98" w:rsidRPr="00E6738A" w:rsidRDefault="00023B98" w:rsidP="00023B98">
            <w:pPr>
              <w:jc w:val="center"/>
              <w:rPr>
                <w:color w:val="000000"/>
                <w:sz w:val="24"/>
                <w:szCs w:val="24"/>
              </w:rPr>
            </w:pPr>
            <w:r w:rsidRPr="007F28A9">
              <w:rPr>
                <w:color w:val="000000"/>
                <w:sz w:val="24"/>
                <w:szCs w:val="24"/>
                <w:lang w:val="en-US"/>
              </w:rPr>
              <w:t xml:space="preserve">BBB+|ru|, </w:t>
            </w:r>
            <w:r>
              <w:rPr>
                <w:color w:val="000000"/>
                <w:sz w:val="24"/>
                <w:szCs w:val="24"/>
                <w:lang w:val="en-US"/>
              </w:rPr>
              <w:t>BBB|ru|</w:t>
            </w:r>
          </w:p>
        </w:tc>
        <w:tc>
          <w:tcPr>
            <w:tcW w:w="1134" w:type="dxa"/>
            <w:shd w:val="clear" w:color="000000" w:fill="FBE4D5"/>
            <w:vAlign w:val="center"/>
            <w:hideMark/>
          </w:tcPr>
          <w:p w14:paraId="3C19448A" w14:textId="77777777" w:rsidR="00023B98" w:rsidRPr="007F28A9" w:rsidRDefault="00023B98" w:rsidP="00023B98">
            <w:pPr>
              <w:jc w:val="center"/>
              <w:rPr>
                <w:color w:val="000000"/>
                <w:sz w:val="24"/>
                <w:szCs w:val="24"/>
              </w:rPr>
            </w:pPr>
            <w:r w:rsidRPr="007F28A9">
              <w:rPr>
                <w:color w:val="000000"/>
                <w:sz w:val="24"/>
                <w:szCs w:val="24"/>
              </w:rPr>
              <w:t>В1</w:t>
            </w:r>
          </w:p>
        </w:tc>
        <w:tc>
          <w:tcPr>
            <w:tcW w:w="992" w:type="dxa"/>
            <w:shd w:val="clear" w:color="000000" w:fill="FBE4D5"/>
            <w:vAlign w:val="center"/>
            <w:hideMark/>
          </w:tcPr>
          <w:p w14:paraId="306733A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2357F7D"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3B681434" w14:textId="77777777" w:rsidTr="00023B98">
        <w:trPr>
          <w:trHeight w:val="330"/>
        </w:trPr>
        <w:tc>
          <w:tcPr>
            <w:tcW w:w="1951" w:type="dxa"/>
            <w:shd w:val="clear" w:color="000000" w:fill="FBE4D5"/>
            <w:vAlign w:val="center"/>
            <w:hideMark/>
          </w:tcPr>
          <w:p w14:paraId="1B3028F6" w14:textId="77777777" w:rsidR="00023B98" w:rsidRPr="007F28A9" w:rsidRDefault="00023B98" w:rsidP="00023B98">
            <w:pPr>
              <w:jc w:val="center"/>
              <w:rPr>
                <w:color w:val="000000"/>
                <w:sz w:val="24"/>
                <w:szCs w:val="24"/>
              </w:rPr>
            </w:pPr>
            <w:r w:rsidRPr="007F28A9">
              <w:rPr>
                <w:color w:val="000000"/>
                <w:sz w:val="24"/>
                <w:szCs w:val="24"/>
                <w:lang w:val="en-US"/>
              </w:rPr>
              <w:t>BBB-(RU), BB+(RU)</w:t>
            </w:r>
          </w:p>
        </w:tc>
        <w:tc>
          <w:tcPr>
            <w:tcW w:w="1843" w:type="dxa"/>
            <w:shd w:val="clear" w:color="000000" w:fill="FBE4D5"/>
            <w:vAlign w:val="center"/>
            <w:hideMark/>
          </w:tcPr>
          <w:p w14:paraId="21A02908"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1852CC35" w14:textId="77777777" w:rsidR="00023B98" w:rsidRPr="007F28A9" w:rsidRDefault="00023B98" w:rsidP="00023B98">
            <w:pPr>
              <w:jc w:val="center"/>
              <w:rPr>
                <w:color w:val="000000"/>
                <w:sz w:val="24"/>
                <w:szCs w:val="24"/>
              </w:rPr>
            </w:pPr>
            <w:r w:rsidRPr="007F28A9">
              <w:rPr>
                <w:color w:val="000000"/>
                <w:sz w:val="24"/>
                <w:szCs w:val="24"/>
                <w:lang w:val="en-US"/>
              </w:rPr>
              <w:t>ruBB+</w:t>
            </w:r>
          </w:p>
        </w:tc>
        <w:tc>
          <w:tcPr>
            <w:tcW w:w="1984" w:type="dxa"/>
            <w:shd w:val="clear" w:color="000000" w:fill="FBE4D5"/>
            <w:vAlign w:val="center"/>
            <w:hideMark/>
          </w:tcPr>
          <w:p w14:paraId="3B70DEDA"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422239D" w14:textId="77777777" w:rsidR="00023B98" w:rsidRPr="007F28A9" w:rsidRDefault="00023B98" w:rsidP="00023B98">
            <w:pPr>
              <w:jc w:val="center"/>
              <w:rPr>
                <w:color w:val="000000"/>
                <w:sz w:val="24"/>
                <w:szCs w:val="24"/>
              </w:rPr>
            </w:pPr>
            <w:r w:rsidRPr="007F28A9">
              <w:rPr>
                <w:color w:val="000000"/>
                <w:sz w:val="24"/>
                <w:szCs w:val="24"/>
                <w:lang w:val="en-US"/>
              </w:rPr>
              <w:t>BB+.ru</w:t>
            </w:r>
          </w:p>
        </w:tc>
        <w:tc>
          <w:tcPr>
            <w:tcW w:w="1843" w:type="dxa"/>
            <w:shd w:val="clear" w:color="000000" w:fill="FBE4D5"/>
            <w:vAlign w:val="center"/>
            <w:hideMark/>
          </w:tcPr>
          <w:p w14:paraId="5CBD36BE" w14:textId="77777777" w:rsidR="00023B98" w:rsidRDefault="00023B98" w:rsidP="00023B98">
            <w:pPr>
              <w:jc w:val="center"/>
              <w:rPr>
                <w:color w:val="000000"/>
                <w:sz w:val="24"/>
                <w:szCs w:val="24"/>
              </w:rPr>
            </w:pPr>
            <w:r w:rsidRPr="007F28A9">
              <w:rPr>
                <w:color w:val="000000"/>
                <w:sz w:val="24"/>
                <w:szCs w:val="24"/>
                <w:lang w:val="en-US"/>
              </w:rPr>
              <w:t>BBB-|ru|</w:t>
            </w:r>
            <w:r>
              <w:rPr>
                <w:color w:val="000000"/>
                <w:sz w:val="24"/>
                <w:szCs w:val="24"/>
              </w:rPr>
              <w:t>,</w:t>
            </w:r>
          </w:p>
          <w:p w14:paraId="61EA08D6" w14:textId="77777777" w:rsidR="00023B98" w:rsidRPr="007F28A9" w:rsidRDefault="00023B98" w:rsidP="00023B98">
            <w:pPr>
              <w:jc w:val="center"/>
              <w:rPr>
                <w:color w:val="000000"/>
                <w:sz w:val="24"/>
                <w:szCs w:val="24"/>
              </w:rPr>
            </w:pPr>
            <w:r w:rsidRPr="007F28A9">
              <w:rPr>
                <w:color w:val="000000"/>
                <w:sz w:val="24"/>
                <w:szCs w:val="24"/>
                <w:lang w:val="en-US"/>
              </w:rPr>
              <w:t xml:space="preserve"> BB+|ru|</w:t>
            </w:r>
          </w:p>
        </w:tc>
        <w:tc>
          <w:tcPr>
            <w:tcW w:w="1134" w:type="dxa"/>
            <w:shd w:val="clear" w:color="000000" w:fill="FBE4D5"/>
            <w:vAlign w:val="center"/>
            <w:hideMark/>
          </w:tcPr>
          <w:p w14:paraId="6A61F692" w14:textId="77777777" w:rsidR="00023B98" w:rsidRPr="007F28A9" w:rsidRDefault="00023B98" w:rsidP="00023B98">
            <w:pPr>
              <w:jc w:val="center"/>
              <w:rPr>
                <w:color w:val="000000"/>
                <w:sz w:val="24"/>
                <w:szCs w:val="24"/>
              </w:rPr>
            </w:pPr>
            <w:r w:rsidRPr="007F28A9">
              <w:rPr>
                <w:color w:val="000000"/>
                <w:sz w:val="24"/>
                <w:szCs w:val="24"/>
              </w:rPr>
              <w:t>В2</w:t>
            </w:r>
          </w:p>
        </w:tc>
        <w:tc>
          <w:tcPr>
            <w:tcW w:w="992" w:type="dxa"/>
            <w:shd w:val="clear" w:color="000000" w:fill="FBE4D5"/>
            <w:vAlign w:val="center"/>
            <w:hideMark/>
          </w:tcPr>
          <w:p w14:paraId="4B3D306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576D8CE"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68E61DEB" w14:textId="77777777" w:rsidTr="00023B98">
        <w:trPr>
          <w:trHeight w:val="645"/>
        </w:trPr>
        <w:tc>
          <w:tcPr>
            <w:tcW w:w="1951" w:type="dxa"/>
            <w:shd w:val="clear" w:color="000000" w:fill="FBE4D5"/>
            <w:vAlign w:val="center"/>
          </w:tcPr>
          <w:p w14:paraId="22DBDFAA"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68204F40" w14:textId="77777777" w:rsidR="00023B98" w:rsidRPr="00FC5D4E" w:rsidRDefault="00023B98" w:rsidP="00023B98">
            <w:pPr>
              <w:jc w:val="center"/>
              <w:rPr>
                <w:color w:val="000000"/>
                <w:sz w:val="24"/>
                <w:szCs w:val="24"/>
              </w:rPr>
            </w:pPr>
            <w:r>
              <w:rPr>
                <w:color w:val="000000"/>
                <w:sz w:val="24"/>
                <w:szCs w:val="24"/>
                <w:lang w:val="en-US"/>
              </w:rPr>
              <w:t>ruBB</w:t>
            </w:r>
          </w:p>
        </w:tc>
        <w:tc>
          <w:tcPr>
            <w:tcW w:w="1984" w:type="dxa"/>
            <w:shd w:val="clear" w:color="000000" w:fill="FBE4D5"/>
            <w:vAlign w:val="center"/>
          </w:tcPr>
          <w:p w14:paraId="3A8D49EE"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5959F6B7"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134" w:type="dxa"/>
            <w:shd w:val="clear" w:color="000000" w:fill="FBE4D5"/>
            <w:vAlign w:val="center"/>
            <w:hideMark/>
          </w:tcPr>
          <w:p w14:paraId="6B5AC0B7" w14:textId="77777777" w:rsidR="00023B98" w:rsidRPr="007F28A9" w:rsidRDefault="00023B98" w:rsidP="00023B98">
            <w:pPr>
              <w:jc w:val="center"/>
              <w:rPr>
                <w:color w:val="000000"/>
                <w:sz w:val="24"/>
                <w:szCs w:val="24"/>
              </w:rPr>
            </w:pPr>
            <w:r w:rsidRPr="007F28A9">
              <w:rPr>
                <w:color w:val="000000"/>
                <w:sz w:val="24"/>
                <w:szCs w:val="24"/>
              </w:rPr>
              <w:t>B3</w:t>
            </w:r>
          </w:p>
        </w:tc>
        <w:tc>
          <w:tcPr>
            <w:tcW w:w="992" w:type="dxa"/>
            <w:shd w:val="clear" w:color="000000" w:fill="FBE4D5"/>
            <w:vAlign w:val="center"/>
            <w:hideMark/>
          </w:tcPr>
          <w:p w14:paraId="13A01E73" w14:textId="77777777" w:rsidR="00023B98" w:rsidRPr="007F28A9" w:rsidRDefault="00023B98" w:rsidP="00023B98">
            <w:pPr>
              <w:jc w:val="center"/>
              <w:rPr>
                <w:color w:val="000000"/>
                <w:sz w:val="24"/>
                <w:szCs w:val="24"/>
              </w:rPr>
            </w:pPr>
            <w:r w:rsidRPr="007F28A9">
              <w:rPr>
                <w:color w:val="000000"/>
                <w:sz w:val="24"/>
                <w:szCs w:val="24"/>
              </w:rPr>
              <w:t>B-</w:t>
            </w:r>
          </w:p>
        </w:tc>
        <w:tc>
          <w:tcPr>
            <w:tcW w:w="993" w:type="dxa"/>
            <w:shd w:val="clear" w:color="000000" w:fill="FBE4D5"/>
            <w:vAlign w:val="center"/>
            <w:hideMark/>
          </w:tcPr>
          <w:p w14:paraId="00BCDFE6" w14:textId="77777777" w:rsidR="00023B98" w:rsidRPr="007F28A9" w:rsidRDefault="00023B98" w:rsidP="00023B98">
            <w:pPr>
              <w:jc w:val="center"/>
              <w:rPr>
                <w:color w:val="000000"/>
                <w:sz w:val="24"/>
                <w:szCs w:val="24"/>
              </w:rPr>
            </w:pPr>
            <w:r w:rsidRPr="007F28A9">
              <w:rPr>
                <w:color w:val="000000"/>
                <w:sz w:val="24"/>
                <w:szCs w:val="24"/>
              </w:rPr>
              <w:t>B-</w:t>
            </w:r>
          </w:p>
        </w:tc>
      </w:tr>
      <w:tr w:rsidR="00023B98" w:rsidRPr="007F28A9" w14:paraId="2FCE5C05" w14:textId="77777777" w:rsidTr="00023B98">
        <w:trPr>
          <w:trHeight w:val="645"/>
        </w:trPr>
        <w:tc>
          <w:tcPr>
            <w:tcW w:w="1951" w:type="dxa"/>
            <w:shd w:val="clear" w:color="000000" w:fill="FBE4D5"/>
            <w:vAlign w:val="center"/>
          </w:tcPr>
          <w:p w14:paraId="5F16B662" w14:textId="77777777" w:rsidR="00023B98" w:rsidRPr="00FC5D4E"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055FB621" w14:textId="77777777" w:rsidR="00023B98" w:rsidRPr="00E6738A" w:rsidRDefault="00023B98" w:rsidP="00023B98">
            <w:pPr>
              <w:jc w:val="center"/>
              <w:rPr>
                <w:color w:val="000000"/>
                <w:sz w:val="24"/>
                <w:szCs w:val="24"/>
              </w:rPr>
            </w:pPr>
            <w:r>
              <w:rPr>
                <w:sz w:val="24"/>
                <w:szCs w:val="24"/>
              </w:rPr>
              <w:t xml:space="preserve">ruBB- </w:t>
            </w:r>
          </w:p>
        </w:tc>
        <w:tc>
          <w:tcPr>
            <w:tcW w:w="1984" w:type="dxa"/>
            <w:shd w:val="clear" w:color="000000" w:fill="FBE4D5"/>
            <w:vAlign w:val="center"/>
          </w:tcPr>
          <w:p w14:paraId="43DAD260" w14:textId="77777777" w:rsidR="00023B98" w:rsidRPr="00E6738A"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3CC5842B" w14:textId="77777777" w:rsidR="00023B98" w:rsidRPr="00E6738A" w:rsidRDefault="00023B98" w:rsidP="00023B98">
            <w:pPr>
              <w:jc w:val="center"/>
              <w:rPr>
                <w:color w:val="000000"/>
                <w:sz w:val="24"/>
                <w:szCs w:val="24"/>
              </w:rPr>
            </w:pPr>
            <w:r>
              <w:rPr>
                <w:sz w:val="24"/>
                <w:szCs w:val="24"/>
              </w:rPr>
              <w:t xml:space="preserve">BB-|ru| </w:t>
            </w:r>
          </w:p>
        </w:tc>
        <w:tc>
          <w:tcPr>
            <w:tcW w:w="1134" w:type="dxa"/>
            <w:shd w:val="clear" w:color="000000" w:fill="FBE4D5"/>
            <w:vAlign w:val="center"/>
          </w:tcPr>
          <w:p w14:paraId="006C30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518F5D46"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03FA2E49" w14:textId="77777777" w:rsidR="00023B98" w:rsidRPr="007F28A9" w:rsidRDefault="00023B98" w:rsidP="00023B98">
            <w:pPr>
              <w:jc w:val="center"/>
              <w:rPr>
                <w:color w:val="000000"/>
                <w:sz w:val="24"/>
                <w:szCs w:val="24"/>
              </w:rPr>
            </w:pPr>
            <w:r>
              <w:rPr>
                <w:sz w:val="24"/>
                <w:szCs w:val="24"/>
              </w:rPr>
              <w:t>CCC - C</w:t>
            </w:r>
          </w:p>
        </w:tc>
      </w:tr>
      <w:tr w:rsidR="00023B98" w:rsidRPr="00FC5D4E" w14:paraId="122C92DA" w14:textId="77777777" w:rsidTr="00023B98">
        <w:trPr>
          <w:trHeight w:val="645"/>
        </w:trPr>
        <w:tc>
          <w:tcPr>
            <w:tcW w:w="1951" w:type="dxa"/>
            <w:shd w:val="clear" w:color="000000" w:fill="FBE4D5"/>
            <w:vAlign w:val="center"/>
          </w:tcPr>
          <w:p w14:paraId="1AACF9D2" w14:textId="77777777" w:rsidR="00023B98" w:rsidRPr="00FC5D4E" w:rsidRDefault="00023B98" w:rsidP="00023B98">
            <w:pPr>
              <w:jc w:val="center"/>
              <w:rPr>
                <w:sz w:val="24"/>
                <w:szCs w:val="24"/>
                <w:lang w:val="en-US"/>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Pr>
                <w:color w:val="000000"/>
                <w:sz w:val="24"/>
                <w:szCs w:val="24"/>
                <w:lang w:val="en-US"/>
              </w:rPr>
              <w:t xml:space="preserve"> B</w:t>
            </w:r>
            <w:r w:rsidRPr="007F28A9">
              <w:rPr>
                <w:color w:val="000000"/>
                <w:sz w:val="24"/>
                <w:szCs w:val="24"/>
                <w:lang w:val="en-US"/>
              </w:rPr>
              <w:t>(RU)</w:t>
            </w:r>
            <w:r w:rsidRPr="00FC5D4E">
              <w:rPr>
                <w:color w:val="000000"/>
                <w:sz w:val="24"/>
                <w:szCs w:val="24"/>
                <w:lang w:val="en-US"/>
              </w:rPr>
              <w:t>,</w:t>
            </w:r>
            <w:r w:rsidRPr="00FC5D4E">
              <w:rPr>
                <w:sz w:val="24"/>
                <w:szCs w:val="24"/>
                <w:lang w:val="en-US"/>
              </w:rPr>
              <w:t xml:space="preserve"> B-(RU)</w:t>
            </w:r>
          </w:p>
        </w:tc>
        <w:tc>
          <w:tcPr>
            <w:tcW w:w="1843" w:type="dxa"/>
            <w:shd w:val="clear" w:color="000000" w:fill="FBE4D5"/>
            <w:vAlign w:val="center"/>
          </w:tcPr>
          <w:p w14:paraId="78F8A422" w14:textId="77777777" w:rsidR="00023B98" w:rsidRDefault="00023B98" w:rsidP="00023B98">
            <w:pPr>
              <w:jc w:val="center"/>
              <w:rPr>
                <w:sz w:val="24"/>
                <w:szCs w:val="24"/>
              </w:rPr>
            </w:pPr>
            <w:r>
              <w:rPr>
                <w:color w:val="000000"/>
                <w:sz w:val="24"/>
                <w:szCs w:val="24"/>
                <w:lang w:val="en-US"/>
              </w:rPr>
              <w:t>ruB</w:t>
            </w:r>
            <w:r w:rsidRPr="007F28A9">
              <w:rPr>
                <w:color w:val="000000"/>
                <w:sz w:val="24"/>
                <w:szCs w:val="24"/>
                <w:lang w:val="en-US"/>
              </w:rPr>
              <w:t>+</w:t>
            </w:r>
            <w:r>
              <w:rPr>
                <w:color w:val="000000"/>
                <w:sz w:val="24"/>
                <w:szCs w:val="24"/>
              </w:rPr>
              <w:t>,</w:t>
            </w:r>
            <w:r>
              <w:rPr>
                <w:color w:val="000000"/>
                <w:sz w:val="24"/>
                <w:szCs w:val="24"/>
                <w:lang w:val="en-US"/>
              </w:rPr>
              <w:t xml:space="preserve"> ruB</w:t>
            </w:r>
            <w:r>
              <w:rPr>
                <w:color w:val="000000"/>
                <w:sz w:val="24"/>
                <w:szCs w:val="24"/>
              </w:rPr>
              <w:t>,</w:t>
            </w:r>
            <w:r>
              <w:rPr>
                <w:sz w:val="24"/>
                <w:szCs w:val="24"/>
              </w:rPr>
              <w:t xml:space="preserve"> </w:t>
            </w:r>
          </w:p>
          <w:p w14:paraId="75BDAB0D" w14:textId="77777777" w:rsidR="00023B98" w:rsidRDefault="00023B98" w:rsidP="00023B98">
            <w:pPr>
              <w:jc w:val="center"/>
              <w:rPr>
                <w:sz w:val="24"/>
                <w:szCs w:val="24"/>
              </w:rPr>
            </w:pPr>
            <w:r>
              <w:rPr>
                <w:sz w:val="24"/>
                <w:szCs w:val="24"/>
              </w:rPr>
              <w:t>ruB-</w:t>
            </w:r>
          </w:p>
        </w:tc>
        <w:tc>
          <w:tcPr>
            <w:tcW w:w="1984" w:type="dxa"/>
            <w:shd w:val="clear" w:color="000000" w:fill="FBE4D5"/>
            <w:vAlign w:val="center"/>
          </w:tcPr>
          <w:p w14:paraId="085817EC"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p>
          <w:p w14:paraId="369A7880"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843" w:type="dxa"/>
            <w:shd w:val="clear" w:color="000000" w:fill="FBE4D5"/>
            <w:vAlign w:val="center"/>
          </w:tcPr>
          <w:p w14:paraId="5F0D9014"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sidRPr="00FC5D4E">
              <w:rPr>
                <w:color w:val="000000"/>
                <w:sz w:val="24"/>
                <w:szCs w:val="24"/>
                <w:lang w:val="en-US"/>
              </w:rPr>
              <w:t xml:space="preserve">, </w:t>
            </w:r>
          </w:p>
          <w:p w14:paraId="265D3758"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134" w:type="dxa"/>
            <w:shd w:val="clear" w:color="000000" w:fill="FBE4D5"/>
            <w:vAlign w:val="center"/>
          </w:tcPr>
          <w:p w14:paraId="6120E9E8" w14:textId="77777777" w:rsidR="00023B98" w:rsidRPr="00FC5D4E" w:rsidRDefault="00023B98" w:rsidP="00023B98">
            <w:pPr>
              <w:jc w:val="center"/>
              <w:rPr>
                <w:color w:val="000000"/>
                <w:sz w:val="24"/>
                <w:szCs w:val="24"/>
                <w:lang w:val="en-US"/>
              </w:rPr>
            </w:pPr>
            <w:r>
              <w:rPr>
                <w:sz w:val="24"/>
                <w:szCs w:val="24"/>
              </w:rPr>
              <w:t>Ca - C</w:t>
            </w:r>
          </w:p>
        </w:tc>
        <w:tc>
          <w:tcPr>
            <w:tcW w:w="992" w:type="dxa"/>
            <w:shd w:val="clear" w:color="000000" w:fill="FBE4D5"/>
            <w:vAlign w:val="center"/>
          </w:tcPr>
          <w:p w14:paraId="46BA594D" w14:textId="77777777" w:rsidR="00023B98" w:rsidRPr="00FC5D4E" w:rsidRDefault="00023B98" w:rsidP="00023B98">
            <w:pPr>
              <w:jc w:val="center"/>
              <w:rPr>
                <w:color w:val="000000"/>
                <w:sz w:val="24"/>
                <w:szCs w:val="24"/>
                <w:lang w:val="en-US"/>
              </w:rPr>
            </w:pPr>
            <w:r>
              <w:rPr>
                <w:sz w:val="24"/>
                <w:szCs w:val="24"/>
              </w:rPr>
              <w:t>CCC - C</w:t>
            </w:r>
          </w:p>
        </w:tc>
        <w:tc>
          <w:tcPr>
            <w:tcW w:w="993" w:type="dxa"/>
            <w:shd w:val="clear" w:color="000000" w:fill="FBE4D5"/>
            <w:vAlign w:val="center"/>
          </w:tcPr>
          <w:p w14:paraId="7600A7A6" w14:textId="77777777" w:rsidR="00023B98" w:rsidRPr="00FC5D4E" w:rsidRDefault="00023B98" w:rsidP="00023B98">
            <w:pPr>
              <w:jc w:val="center"/>
              <w:rPr>
                <w:color w:val="000000"/>
                <w:sz w:val="24"/>
                <w:szCs w:val="24"/>
                <w:lang w:val="en-US"/>
              </w:rPr>
            </w:pPr>
            <w:r>
              <w:rPr>
                <w:sz w:val="24"/>
                <w:szCs w:val="24"/>
              </w:rPr>
              <w:t>CCC - C</w:t>
            </w:r>
          </w:p>
        </w:tc>
      </w:tr>
      <w:tr w:rsidR="00023B98" w:rsidRPr="007F28A9" w14:paraId="4E95D64B" w14:textId="77777777" w:rsidTr="00023B98">
        <w:trPr>
          <w:trHeight w:val="645"/>
        </w:trPr>
        <w:tc>
          <w:tcPr>
            <w:tcW w:w="1951" w:type="dxa"/>
            <w:shd w:val="clear" w:color="000000" w:fill="FBE4D5"/>
            <w:vAlign w:val="center"/>
          </w:tcPr>
          <w:p w14:paraId="530A7F4C" w14:textId="77777777" w:rsidR="00023B98" w:rsidRPr="009C5973" w:rsidRDefault="00023B98" w:rsidP="00023B98">
            <w:pPr>
              <w:jc w:val="center"/>
              <w:rPr>
                <w:sz w:val="24"/>
                <w:szCs w:val="24"/>
                <w:lang w:val="en-US"/>
              </w:rPr>
            </w:pPr>
            <w:r>
              <w:rPr>
                <w:sz w:val="24"/>
                <w:szCs w:val="24"/>
                <w:lang w:val="en-US"/>
              </w:rPr>
              <w:t>CCC</w:t>
            </w:r>
            <w:r w:rsidRPr="00FC5D4E">
              <w:rPr>
                <w:sz w:val="24"/>
                <w:szCs w:val="24"/>
                <w:lang w:val="en-US"/>
              </w:rPr>
              <w:t>(RU)</w:t>
            </w:r>
          </w:p>
        </w:tc>
        <w:tc>
          <w:tcPr>
            <w:tcW w:w="1843" w:type="dxa"/>
            <w:shd w:val="clear" w:color="000000" w:fill="FBE4D5"/>
            <w:vAlign w:val="center"/>
          </w:tcPr>
          <w:p w14:paraId="54C27919" w14:textId="77777777" w:rsidR="00023B98" w:rsidRDefault="00023B98" w:rsidP="00023B98">
            <w:pPr>
              <w:jc w:val="center"/>
              <w:rPr>
                <w:sz w:val="24"/>
                <w:szCs w:val="24"/>
              </w:rPr>
            </w:pPr>
            <w:r>
              <w:rPr>
                <w:sz w:val="24"/>
                <w:szCs w:val="24"/>
              </w:rPr>
              <w:t>ruССС</w:t>
            </w:r>
          </w:p>
        </w:tc>
        <w:tc>
          <w:tcPr>
            <w:tcW w:w="1984" w:type="dxa"/>
            <w:shd w:val="clear" w:color="000000" w:fill="FBE4D5"/>
            <w:vAlign w:val="center"/>
          </w:tcPr>
          <w:p w14:paraId="43ACA2E7"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843" w:type="dxa"/>
            <w:shd w:val="clear" w:color="000000" w:fill="FBE4D5"/>
            <w:vAlign w:val="center"/>
          </w:tcPr>
          <w:p w14:paraId="50F24432"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134" w:type="dxa"/>
            <w:shd w:val="clear" w:color="000000" w:fill="FBE4D5"/>
            <w:vAlign w:val="center"/>
          </w:tcPr>
          <w:p w14:paraId="792F08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C6819FD"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60B9AFB0" w14:textId="77777777" w:rsidR="00023B98" w:rsidRPr="007F28A9" w:rsidRDefault="00023B98" w:rsidP="00023B98">
            <w:pPr>
              <w:jc w:val="center"/>
              <w:rPr>
                <w:color w:val="000000"/>
                <w:sz w:val="24"/>
                <w:szCs w:val="24"/>
              </w:rPr>
            </w:pPr>
            <w:r>
              <w:rPr>
                <w:sz w:val="24"/>
                <w:szCs w:val="24"/>
              </w:rPr>
              <w:t>CCC - C</w:t>
            </w:r>
          </w:p>
        </w:tc>
      </w:tr>
      <w:tr w:rsidR="00023B98" w:rsidRPr="007F28A9" w14:paraId="13D1A427" w14:textId="77777777" w:rsidTr="00023B98">
        <w:trPr>
          <w:trHeight w:val="645"/>
        </w:trPr>
        <w:tc>
          <w:tcPr>
            <w:tcW w:w="1951" w:type="dxa"/>
            <w:shd w:val="clear" w:color="000000" w:fill="FBE4D5"/>
            <w:vAlign w:val="center"/>
          </w:tcPr>
          <w:p w14:paraId="654ACF8A" w14:textId="77777777" w:rsidR="00023B98" w:rsidRDefault="00023B98" w:rsidP="00023B98">
            <w:pPr>
              <w:jc w:val="center"/>
              <w:rPr>
                <w:sz w:val="24"/>
                <w:szCs w:val="24"/>
              </w:rPr>
            </w:pPr>
            <w:r>
              <w:rPr>
                <w:sz w:val="24"/>
                <w:szCs w:val="24"/>
                <w:lang w:val="en-US"/>
              </w:rPr>
              <w:t>CC</w:t>
            </w:r>
            <w:r w:rsidRPr="009C5973">
              <w:rPr>
                <w:sz w:val="24"/>
                <w:szCs w:val="24"/>
              </w:rPr>
              <w:t>(</w:t>
            </w:r>
            <w:r w:rsidRPr="00FC5D4E">
              <w:rPr>
                <w:sz w:val="24"/>
                <w:szCs w:val="24"/>
                <w:lang w:val="en-US"/>
              </w:rPr>
              <w:t>RU</w:t>
            </w:r>
            <w:r w:rsidRPr="009C5973">
              <w:rPr>
                <w:sz w:val="24"/>
                <w:szCs w:val="24"/>
              </w:rPr>
              <w:t>)</w:t>
            </w:r>
            <w:r>
              <w:rPr>
                <w:sz w:val="24"/>
                <w:szCs w:val="24"/>
              </w:rPr>
              <w:t xml:space="preserve"> и ниже (не включая D(RU))</w:t>
            </w:r>
          </w:p>
        </w:tc>
        <w:tc>
          <w:tcPr>
            <w:tcW w:w="1843" w:type="dxa"/>
            <w:shd w:val="clear" w:color="000000" w:fill="FBE4D5"/>
            <w:vAlign w:val="center"/>
          </w:tcPr>
          <w:p w14:paraId="0208C83D" w14:textId="77777777" w:rsidR="00023B98" w:rsidRPr="009C5973" w:rsidRDefault="00023B98" w:rsidP="00023B98">
            <w:pPr>
              <w:jc w:val="center"/>
              <w:rPr>
                <w:sz w:val="24"/>
                <w:szCs w:val="24"/>
              </w:rPr>
            </w:pPr>
            <w:r>
              <w:rPr>
                <w:sz w:val="24"/>
                <w:szCs w:val="24"/>
                <w:lang w:val="en-US"/>
              </w:rPr>
              <w:t>ruCC</w:t>
            </w:r>
            <w:r>
              <w:rPr>
                <w:sz w:val="24"/>
                <w:szCs w:val="24"/>
              </w:rPr>
              <w:t xml:space="preserve"> и ниже (не включая ruD)</w:t>
            </w:r>
          </w:p>
        </w:tc>
        <w:tc>
          <w:tcPr>
            <w:tcW w:w="1984" w:type="dxa"/>
            <w:shd w:val="clear" w:color="000000" w:fill="FBE4D5"/>
            <w:vAlign w:val="center"/>
          </w:tcPr>
          <w:p w14:paraId="25F67D3D"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Pr>
                <w:sz w:val="24"/>
                <w:szCs w:val="24"/>
              </w:rPr>
              <w:t xml:space="preserve"> и ниже (не включая D)</w:t>
            </w:r>
          </w:p>
        </w:tc>
        <w:tc>
          <w:tcPr>
            <w:tcW w:w="1843" w:type="dxa"/>
            <w:shd w:val="clear" w:color="000000" w:fill="FBE4D5"/>
            <w:vAlign w:val="center"/>
          </w:tcPr>
          <w:p w14:paraId="7C2F6606"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sidRPr="009C5973">
              <w:rPr>
                <w:color w:val="000000"/>
                <w:sz w:val="24"/>
                <w:szCs w:val="24"/>
              </w:rPr>
              <w:t>|</w:t>
            </w:r>
            <w:r>
              <w:rPr>
                <w:sz w:val="24"/>
                <w:szCs w:val="24"/>
              </w:rPr>
              <w:t xml:space="preserve"> и ниже (не включая D|ru|)</w:t>
            </w:r>
          </w:p>
        </w:tc>
        <w:tc>
          <w:tcPr>
            <w:tcW w:w="1134" w:type="dxa"/>
            <w:shd w:val="clear" w:color="000000" w:fill="FBE4D5"/>
            <w:vAlign w:val="center"/>
          </w:tcPr>
          <w:p w14:paraId="4169F55B"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8F68398"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44232866" w14:textId="77777777" w:rsidR="00023B98" w:rsidRPr="007F28A9" w:rsidRDefault="00023B98" w:rsidP="00023B98">
            <w:pPr>
              <w:jc w:val="center"/>
              <w:rPr>
                <w:color w:val="000000"/>
                <w:sz w:val="24"/>
                <w:szCs w:val="24"/>
              </w:rPr>
            </w:pPr>
            <w:r>
              <w:rPr>
                <w:sz w:val="24"/>
                <w:szCs w:val="24"/>
              </w:rPr>
              <w:t>CCC - C</w:t>
            </w:r>
          </w:p>
        </w:tc>
      </w:tr>
      <w:tr w:rsidR="00023B98" w:rsidRPr="007F28A9" w14:paraId="30114FC5" w14:textId="77777777" w:rsidTr="00023B98">
        <w:trPr>
          <w:trHeight w:val="645"/>
        </w:trPr>
        <w:tc>
          <w:tcPr>
            <w:tcW w:w="1951" w:type="dxa"/>
            <w:shd w:val="clear" w:color="000000" w:fill="FBE4D5"/>
            <w:vAlign w:val="center"/>
          </w:tcPr>
          <w:p w14:paraId="6C933080" w14:textId="77777777" w:rsidR="00023B98" w:rsidRDefault="00023B98" w:rsidP="00023B98">
            <w:pPr>
              <w:jc w:val="center"/>
              <w:rPr>
                <w:sz w:val="24"/>
                <w:szCs w:val="24"/>
              </w:rPr>
            </w:pPr>
            <w:r>
              <w:rPr>
                <w:sz w:val="24"/>
                <w:szCs w:val="24"/>
              </w:rPr>
              <w:t>D(RU)</w:t>
            </w:r>
          </w:p>
        </w:tc>
        <w:tc>
          <w:tcPr>
            <w:tcW w:w="1843" w:type="dxa"/>
            <w:shd w:val="clear" w:color="000000" w:fill="FBE4D5"/>
            <w:vAlign w:val="center"/>
          </w:tcPr>
          <w:p w14:paraId="65B89183" w14:textId="77777777" w:rsidR="00023B98" w:rsidRDefault="00023B98" w:rsidP="00023B98">
            <w:pPr>
              <w:jc w:val="center"/>
              <w:rPr>
                <w:sz w:val="24"/>
                <w:szCs w:val="24"/>
              </w:rPr>
            </w:pPr>
            <w:r>
              <w:rPr>
                <w:sz w:val="24"/>
                <w:szCs w:val="24"/>
              </w:rPr>
              <w:t>ruD</w:t>
            </w:r>
          </w:p>
        </w:tc>
        <w:tc>
          <w:tcPr>
            <w:tcW w:w="1984" w:type="dxa"/>
            <w:shd w:val="clear" w:color="000000" w:fill="FBE4D5"/>
            <w:vAlign w:val="center"/>
          </w:tcPr>
          <w:p w14:paraId="74B347E5" w14:textId="77777777" w:rsidR="00023B98" w:rsidRDefault="00023B98" w:rsidP="00023B98">
            <w:pPr>
              <w:jc w:val="center"/>
              <w:rPr>
                <w:sz w:val="24"/>
                <w:szCs w:val="24"/>
              </w:rPr>
            </w:pPr>
            <w:r>
              <w:rPr>
                <w:sz w:val="24"/>
                <w:szCs w:val="24"/>
              </w:rPr>
              <w:t>D</w:t>
            </w:r>
          </w:p>
        </w:tc>
        <w:tc>
          <w:tcPr>
            <w:tcW w:w="1843" w:type="dxa"/>
            <w:shd w:val="clear" w:color="000000" w:fill="FBE4D5"/>
            <w:vAlign w:val="center"/>
          </w:tcPr>
          <w:p w14:paraId="1CDA1F52" w14:textId="77777777" w:rsidR="00023B98" w:rsidRDefault="00023B98" w:rsidP="00023B98">
            <w:pPr>
              <w:jc w:val="center"/>
              <w:rPr>
                <w:sz w:val="24"/>
                <w:szCs w:val="24"/>
              </w:rPr>
            </w:pPr>
            <w:r>
              <w:rPr>
                <w:sz w:val="24"/>
                <w:szCs w:val="24"/>
              </w:rPr>
              <w:t>D|ru|</w:t>
            </w:r>
          </w:p>
        </w:tc>
        <w:tc>
          <w:tcPr>
            <w:tcW w:w="1134" w:type="dxa"/>
            <w:shd w:val="clear" w:color="000000" w:fill="FBE4D5"/>
            <w:vAlign w:val="center"/>
          </w:tcPr>
          <w:p w14:paraId="76F03B77" w14:textId="77777777" w:rsidR="00023B98" w:rsidRDefault="00023B98" w:rsidP="00023B98">
            <w:pPr>
              <w:jc w:val="center"/>
              <w:rPr>
                <w:sz w:val="24"/>
                <w:szCs w:val="24"/>
              </w:rPr>
            </w:pPr>
            <w:r>
              <w:rPr>
                <w:sz w:val="24"/>
                <w:szCs w:val="24"/>
              </w:rPr>
              <w:t>D</w:t>
            </w:r>
          </w:p>
        </w:tc>
        <w:tc>
          <w:tcPr>
            <w:tcW w:w="992" w:type="dxa"/>
            <w:shd w:val="clear" w:color="000000" w:fill="FBE4D5"/>
            <w:vAlign w:val="center"/>
          </w:tcPr>
          <w:p w14:paraId="79264AA6" w14:textId="77777777" w:rsidR="00023B98" w:rsidRDefault="00023B98" w:rsidP="00023B98">
            <w:pPr>
              <w:jc w:val="center"/>
              <w:rPr>
                <w:sz w:val="24"/>
                <w:szCs w:val="24"/>
              </w:rPr>
            </w:pPr>
            <w:r>
              <w:rPr>
                <w:sz w:val="24"/>
                <w:szCs w:val="24"/>
              </w:rPr>
              <w:t>D</w:t>
            </w:r>
          </w:p>
        </w:tc>
        <w:tc>
          <w:tcPr>
            <w:tcW w:w="993" w:type="dxa"/>
            <w:shd w:val="clear" w:color="000000" w:fill="FBE4D5"/>
            <w:vAlign w:val="center"/>
          </w:tcPr>
          <w:p w14:paraId="4D0ABD69" w14:textId="77777777" w:rsidR="00023B98" w:rsidRDefault="00023B98" w:rsidP="00023B98">
            <w:pPr>
              <w:jc w:val="center"/>
              <w:rPr>
                <w:sz w:val="24"/>
                <w:szCs w:val="24"/>
              </w:rPr>
            </w:pPr>
            <w:r>
              <w:rPr>
                <w:sz w:val="24"/>
                <w:szCs w:val="24"/>
              </w:rPr>
              <w:t>D</w:t>
            </w:r>
          </w:p>
        </w:tc>
      </w:tr>
    </w:tbl>
    <w:p w14:paraId="3CAE7743" w14:textId="77777777" w:rsidR="00E460D2" w:rsidRPr="00AD2F2B" w:rsidRDefault="00E460D2" w:rsidP="0072102D">
      <w:pPr>
        <w:spacing w:line="360" w:lineRule="auto"/>
        <w:ind w:firstLine="426"/>
        <w:jc w:val="both"/>
        <w:rPr>
          <w:sz w:val="22"/>
          <w:szCs w:val="22"/>
        </w:rPr>
        <w:sectPr w:rsidR="00E460D2" w:rsidRPr="00AD2F2B" w:rsidSect="0006197A">
          <w:footerReference w:type="default" r:id="rId117"/>
          <w:pgSz w:w="12240" w:h="15840"/>
          <w:pgMar w:top="1134" w:right="709" w:bottom="992" w:left="1701" w:header="720" w:footer="720" w:gutter="0"/>
          <w:cols w:space="720"/>
          <w:noEndnote/>
          <w:titlePg/>
          <w:docGrid w:linePitch="299"/>
        </w:sectPr>
      </w:pPr>
    </w:p>
    <w:p w14:paraId="0C221C2F" w14:textId="77777777" w:rsidR="00C4184C"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5</w:t>
      </w:r>
    </w:p>
    <w:p w14:paraId="139FFE8F" w14:textId="77777777"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14:paraId="34256D8F" w14:textId="77777777" w:rsidTr="002C65C0">
        <w:tc>
          <w:tcPr>
            <w:tcW w:w="3085" w:type="dxa"/>
            <w:shd w:val="clear" w:color="auto" w:fill="A6A6A6" w:themeFill="background1" w:themeFillShade="A6"/>
            <w:vAlign w:val="center"/>
          </w:tcPr>
          <w:p w14:paraId="7BF5725C"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14:paraId="12313F64"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14:paraId="06599E7F"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14:paraId="37222655"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14:paraId="2629EA0D" w14:textId="77777777" w:rsidTr="006B3AC6">
        <w:tc>
          <w:tcPr>
            <w:tcW w:w="3085" w:type="dxa"/>
            <w:vAlign w:val="center"/>
          </w:tcPr>
          <w:p w14:paraId="1AE8E942" w14:textId="77777777"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14:paraId="74494870" w14:textId="77777777"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14:paraId="3A6CEB1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14:paraId="7F84D69B" w14:textId="2CDF4755"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28EA7814" w14:textId="77777777" w:rsidTr="006B3AC6">
        <w:tc>
          <w:tcPr>
            <w:tcW w:w="3085" w:type="dxa"/>
            <w:vAlign w:val="center"/>
          </w:tcPr>
          <w:p w14:paraId="3104C45F"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w:t>
            </w:r>
            <w:r w:rsidR="00C31814" w:rsidRPr="00AD2F2B">
              <w:rPr>
                <w:bCs/>
                <w:sz w:val="24"/>
                <w:szCs w:val="24"/>
                <w:lang w:eastAsia="ru-RU"/>
              </w:rPr>
              <w:t>/обмену</w:t>
            </w:r>
            <w:r w:rsidRPr="00AD2F2B">
              <w:rPr>
                <w:bCs/>
                <w:sz w:val="24"/>
                <w:szCs w:val="24"/>
                <w:lang w:eastAsia="ru-RU"/>
              </w:rPr>
              <w:t xml:space="preserve"> инвестиционных паев.</w:t>
            </w:r>
          </w:p>
        </w:tc>
        <w:tc>
          <w:tcPr>
            <w:tcW w:w="4536" w:type="dxa"/>
            <w:vAlign w:val="center"/>
          </w:tcPr>
          <w:p w14:paraId="1EEE4D93"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3722CAC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14:paraId="4CCB28D6" w14:textId="70CBAF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w:t>
            </w:r>
            <w:r w:rsidR="00F7060D" w:rsidRPr="00AD2F2B">
              <w:rPr>
                <w:bCs/>
                <w:sz w:val="24"/>
                <w:szCs w:val="24"/>
                <w:lang w:eastAsia="ru-RU"/>
              </w:rPr>
              <w:t>обязательства включается</w:t>
            </w:r>
            <w:r w:rsidRPr="00AD2F2B">
              <w:rPr>
                <w:bCs/>
                <w:sz w:val="24"/>
                <w:szCs w:val="24"/>
                <w:lang w:eastAsia="ru-RU"/>
              </w:rPr>
              <w:t xml:space="preserve"> в расчет СЧА в размере её остатка на дату определения СЧА. Не дисконтируется.</w:t>
            </w:r>
          </w:p>
        </w:tc>
      </w:tr>
      <w:tr w:rsidR="00AD2F2B" w:rsidRPr="00AD2F2B" w14:paraId="47881055" w14:textId="77777777" w:rsidTr="006B3AC6">
        <w:tc>
          <w:tcPr>
            <w:tcW w:w="3085" w:type="dxa"/>
            <w:vAlign w:val="center"/>
          </w:tcPr>
          <w:p w14:paraId="460D650B"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r w:rsidR="00AD48EB" w:rsidRPr="00AD2F2B">
              <w:rPr>
                <w:bCs/>
                <w:sz w:val="24"/>
                <w:szCs w:val="24"/>
                <w:lang w:eastAsia="ru-RU"/>
              </w:rPr>
              <w:t xml:space="preserve">/ </w:t>
            </w:r>
            <w:r w:rsidR="00131E17" w:rsidRPr="00AD2F2B">
              <w:rPr>
                <w:bCs/>
                <w:sz w:val="24"/>
                <w:szCs w:val="24"/>
                <w:lang w:eastAsia="ru-RU"/>
              </w:rPr>
              <w:t>по передаче</w:t>
            </w:r>
            <w:r w:rsidR="00AD48EB" w:rsidRPr="00AD2F2B">
              <w:rPr>
                <w:bCs/>
                <w:sz w:val="24"/>
                <w:szCs w:val="24"/>
                <w:lang w:eastAsia="ru-RU"/>
              </w:rPr>
              <w:t xml:space="preserve"> и</w:t>
            </w:r>
            <w:r w:rsidR="00131E17" w:rsidRPr="00AD2F2B">
              <w:rPr>
                <w:bCs/>
                <w:sz w:val="24"/>
                <w:szCs w:val="24"/>
                <w:lang w:eastAsia="ru-RU"/>
              </w:rPr>
              <w:t>мущества (перечислению</w:t>
            </w:r>
            <w:r w:rsidR="00327A28" w:rsidRPr="00AD2F2B">
              <w:rPr>
                <w:bCs/>
                <w:sz w:val="24"/>
                <w:szCs w:val="24"/>
                <w:lang w:eastAsia="ru-RU"/>
              </w:rPr>
              <w:t xml:space="preserve"> денежных средств) при обмене инвестиционных паев</w:t>
            </w:r>
          </w:p>
        </w:tc>
        <w:tc>
          <w:tcPr>
            <w:tcW w:w="4536" w:type="dxa"/>
            <w:vAlign w:val="center"/>
          </w:tcPr>
          <w:p w14:paraId="0AEA1F4E"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w:t>
            </w:r>
            <w:r w:rsidR="00327A28" w:rsidRPr="00AD2F2B">
              <w:rPr>
                <w:bCs/>
                <w:sz w:val="24"/>
                <w:szCs w:val="24"/>
                <w:lang w:eastAsia="ru-RU"/>
              </w:rPr>
              <w:t xml:space="preserve"> (списании при обмене)</w:t>
            </w:r>
            <w:r w:rsidRPr="00AD2F2B">
              <w:rPr>
                <w:bCs/>
                <w:sz w:val="24"/>
                <w:szCs w:val="24"/>
                <w:lang w:eastAsia="ru-RU"/>
              </w:rPr>
              <w:t xml:space="preserve"> инвестиционных паев</w:t>
            </w:r>
            <w:r w:rsidR="00D06DE3" w:rsidRPr="00AD2F2B">
              <w:rPr>
                <w:bCs/>
                <w:sz w:val="24"/>
                <w:szCs w:val="24"/>
                <w:lang w:eastAsia="ru-RU"/>
              </w:rPr>
              <w:t>.</w:t>
            </w:r>
          </w:p>
        </w:tc>
        <w:tc>
          <w:tcPr>
            <w:tcW w:w="2977" w:type="dxa"/>
            <w:vAlign w:val="center"/>
          </w:tcPr>
          <w:p w14:paraId="52BFB1AD"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передачи имущества (списания</w:t>
            </w:r>
            <w:r w:rsidR="00327A28" w:rsidRPr="00AD2F2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AD2F2B">
              <w:rPr>
                <w:bCs/>
                <w:sz w:val="24"/>
                <w:szCs w:val="24"/>
                <w:lang w:eastAsia="ru-RU"/>
              </w:rPr>
              <w:t>.</w:t>
            </w:r>
          </w:p>
        </w:tc>
        <w:tc>
          <w:tcPr>
            <w:tcW w:w="2977" w:type="dxa"/>
            <w:vAlign w:val="center"/>
          </w:tcPr>
          <w:p w14:paraId="1F10187C" w14:textId="06B5AB02"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403FE53" w14:textId="77777777" w:rsidTr="006B3AC6">
        <w:tc>
          <w:tcPr>
            <w:tcW w:w="3085" w:type="dxa"/>
            <w:vAlign w:val="center"/>
          </w:tcPr>
          <w:p w14:paraId="49E76B10"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14:paraId="4E032B04"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6A960900"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14:paraId="18E428F5" w14:textId="1E54AB2B"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C2A0043" w14:textId="77777777" w:rsidTr="006B3AC6">
        <w:tc>
          <w:tcPr>
            <w:tcW w:w="3085" w:type="dxa"/>
            <w:vAlign w:val="center"/>
          </w:tcPr>
          <w:p w14:paraId="284055EC"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14:paraId="472D192C" w14:textId="77777777"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14:paraId="282B900B" w14:textId="77777777"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14:paraId="2A41AE6B"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14:paraId="34CD1018"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14:paraId="39EF3EAA"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14:paraId="2A43C059"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14:paraId="0436DFD7" w14:textId="77777777"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14:paraId="4835F5D9"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14:paraId="59256F41" w14:textId="40FD8C27" w:rsidR="0061437B" w:rsidRPr="00AD2F2B" w:rsidRDefault="0061437B"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0BCD4172" w14:textId="77777777" w:rsidTr="007A1539">
        <w:tc>
          <w:tcPr>
            <w:tcW w:w="3085" w:type="dxa"/>
            <w:vAlign w:val="center"/>
          </w:tcPr>
          <w:p w14:paraId="4258B02E" w14:textId="1DC56BC0" w:rsidR="00062ED1" w:rsidRPr="00AD2F2B" w:rsidRDefault="00062ED1" w:rsidP="000F6CA6">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 xml:space="preserve">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w:t>
            </w:r>
            <w:r w:rsidR="000F6CA6">
              <w:rPr>
                <w:bCs/>
                <w:sz w:val="24"/>
                <w:szCs w:val="24"/>
                <w:lang w:eastAsia="ru-RU"/>
              </w:rPr>
              <w:t>ПИФ в соответствии с Правила ДУ ПИФ</w:t>
            </w:r>
            <w:r w:rsidRPr="00AD2F2B">
              <w:rPr>
                <w:bCs/>
                <w:sz w:val="24"/>
                <w:szCs w:val="24"/>
                <w:lang w:eastAsia="ru-RU"/>
              </w:rPr>
              <w:t>.</w:t>
            </w:r>
          </w:p>
        </w:tc>
        <w:tc>
          <w:tcPr>
            <w:tcW w:w="4536" w:type="dxa"/>
          </w:tcPr>
          <w:p w14:paraId="5F6BA422" w14:textId="77777777"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14:paraId="3F849ADF" w14:textId="77777777"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2"/>
            </w:r>
          </w:p>
          <w:p w14:paraId="5D3633C7" w14:textId="77777777"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14:paraId="036D402C" w14:textId="50529149"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11439A86" w14:textId="77777777"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698BC58B" w14:textId="091B8912" w:rsidR="00062ED1" w:rsidRPr="00AD2F2B" w:rsidRDefault="000F6CA6" w:rsidP="00E6315C">
            <w:pPr>
              <w:pStyle w:val="a8"/>
              <w:numPr>
                <w:ilvl w:val="0"/>
                <w:numId w:val="28"/>
              </w:numPr>
              <w:suppressAutoHyphens w:val="0"/>
              <w:autoSpaceDE/>
              <w:spacing w:line="360" w:lineRule="auto"/>
              <w:contextualSpacing w:val="0"/>
              <w:jc w:val="both"/>
              <w:rPr>
                <w:bCs/>
                <w:sz w:val="24"/>
                <w:szCs w:val="24"/>
                <w:lang w:eastAsia="ru-RU"/>
              </w:rPr>
            </w:pPr>
            <w:r w:rsidRPr="008449D1">
              <w:rPr>
                <w:bCs/>
                <w:sz w:val="24"/>
                <w:szCs w:val="24"/>
                <w:lang w:eastAsia="ru-RU"/>
              </w:rPr>
              <w:t xml:space="preserve">Дата, являющаяся рабочим днем, предшествующим дню вступления в силу изменений и дополнений в Правила доверительного управления ПИФ в части передачи прав и обязанностей по договору доверительного управления другой управляющей компании – для вознаграждения управляющей компании, которая передает права </w:t>
            </w:r>
            <w:r w:rsidR="00E6315C">
              <w:rPr>
                <w:bCs/>
                <w:sz w:val="24"/>
                <w:szCs w:val="24"/>
                <w:lang w:eastAsia="ru-RU"/>
              </w:rPr>
              <w:t>по</w:t>
            </w:r>
            <w:r w:rsidRPr="008449D1">
              <w:rPr>
                <w:bCs/>
                <w:sz w:val="24"/>
                <w:szCs w:val="24"/>
                <w:lang w:eastAsia="ru-RU"/>
              </w:rPr>
              <w:t xml:space="preserve"> договору доверительного управления ПИФ</w:t>
            </w:r>
          </w:p>
        </w:tc>
        <w:tc>
          <w:tcPr>
            <w:tcW w:w="2977" w:type="dxa"/>
            <w:vAlign w:val="center"/>
          </w:tcPr>
          <w:p w14:paraId="32264E8C" w14:textId="77777777"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02A01DAA" w14:textId="77777777"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539EBD33" w14:textId="3E959235" w:rsidR="00062ED1" w:rsidRPr="00AD2F2B" w:rsidRDefault="00062ED1"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14:paraId="70FBA8E6" w14:textId="77777777" w:rsidTr="006B3AC6">
        <w:trPr>
          <w:trHeight w:val="1221"/>
        </w:trPr>
        <w:tc>
          <w:tcPr>
            <w:tcW w:w="3085" w:type="dxa"/>
            <w:vAlign w:val="center"/>
          </w:tcPr>
          <w:p w14:paraId="5C547CD1"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14:paraId="304545ED"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14:paraId="6C98736E"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14:paraId="2F91371A"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018B7233" w14:textId="77777777" w:rsidR="00C4184C" w:rsidRPr="00AD2F2B" w:rsidRDefault="00C4184C" w:rsidP="00E845C5">
      <w:pPr>
        <w:spacing w:line="360" w:lineRule="auto"/>
        <w:rPr>
          <w:sz w:val="24"/>
          <w:szCs w:val="24"/>
        </w:rPr>
      </w:pPr>
    </w:p>
    <w:p w14:paraId="5DA8BEB4" w14:textId="77777777" w:rsidR="00062ED1" w:rsidRPr="00AD2F2B" w:rsidRDefault="00062ED1" w:rsidP="00E845C5">
      <w:pPr>
        <w:spacing w:line="360" w:lineRule="auto"/>
        <w:rPr>
          <w:sz w:val="24"/>
          <w:szCs w:val="24"/>
        </w:rPr>
        <w:sectPr w:rsidR="00062ED1" w:rsidRPr="00AD2F2B" w:rsidSect="00062ED1">
          <w:footerReference w:type="default" r:id="rId118"/>
          <w:pgSz w:w="15840" w:h="12240" w:orient="landscape"/>
          <w:pgMar w:top="1276" w:right="1134" w:bottom="851" w:left="1134" w:header="720" w:footer="720" w:gutter="0"/>
          <w:cols w:space="720"/>
          <w:noEndnote/>
          <w:docGrid w:linePitch="299"/>
        </w:sectPr>
      </w:pPr>
    </w:p>
    <w:p w14:paraId="2DA8F7BA" w14:textId="77777777" w:rsidR="00C2162A" w:rsidRPr="00AD2F2B" w:rsidRDefault="00C2162A" w:rsidP="00E845C5">
      <w:pPr>
        <w:spacing w:line="360" w:lineRule="auto"/>
        <w:rPr>
          <w:sz w:val="24"/>
          <w:szCs w:val="24"/>
        </w:rPr>
      </w:pPr>
    </w:p>
    <w:p w14:paraId="463474EF" w14:textId="77777777"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14:paraId="6576D0E9" w14:textId="77777777"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14:paraId="1A395D8D" w14:textId="77777777"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14:paraId="25C6BB12" w14:textId="77777777"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AD2F2B" w:rsidRPr="00AD2F2B" w14:paraId="29A5F795" w14:textId="77777777" w:rsidTr="006B3AC6">
        <w:trPr>
          <w:trHeight w:val="363"/>
        </w:trPr>
        <w:tc>
          <w:tcPr>
            <w:tcW w:w="1060" w:type="pct"/>
            <w:shd w:val="clear" w:color="auto" w:fill="A6A6A6" w:themeFill="background1" w:themeFillShade="A6"/>
            <w:vAlign w:val="center"/>
          </w:tcPr>
          <w:p w14:paraId="54037B01" w14:textId="77777777"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14:paraId="2492AA8F" w14:textId="77777777"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14:paraId="461F1B46" w14:textId="77777777" w:rsidTr="006B3AC6">
        <w:trPr>
          <w:trHeight w:val="572"/>
        </w:trPr>
        <w:tc>
          <w:tcPr>
            <w:tcW w:w="1060" w:type="pct"/>
            <w:shd w:val="clear" w:color="auto" w:fill="A6A6A6" w:themeFill="background1" w:themeFillShade="A6"/>
            <w:vAlign w:val="center"/>
          </w:tcPr>
          <w:p w14:paraId="5F17DB7B" w14:textId="77777777"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14:paraId="314BDB0C" w14:textId="77777777"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14:paraId="74C53B97" w14:textId="77777777" w:rsidTr="006B3AC6">
        <w:trPr>
          <w:trHeight w:val="1607"/>
        </w:trPr>
        <w:tc>
          <w:tcPr>
            <w:tcW w:w="1060" w:type="pct"/>
            <w:shd w:val="clear" w:color="auto" w:fill="A6A6A6" w:themeFill="background1" w:themeFillShade="A6"/>
            <w:vAlign w:val="center"/>
          </w:tcPr>
          <w:p w14:paraId="326623F2" w14:textId="77777777"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14:paraId="137DDAC0" w14:textId="77777777"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14:paraId="5E3DB770"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14:paraId="00B32CAB"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1C783768" w14:textId="77777777" w:rsidTr="006B3AC6">
        <w:trPr>
          <w:trHeight w:val="709"/>
        </w:trPr>
        <w:tc>
          <w:tcPr>
            <w:tcW w:w="1060" w:type="pct"/>
            <w:shd w:val="clear" w:color="auto" w:fill="A6A6A6" w:themeFill="background1" w:themeFillShade="A6"/>
            <w:vAlign w:val="center"/>
          </w:tcPr>
          <w:p w14:paraId="4D8BF4C9" w14:textId="77777777"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14:paraId="0D3A9BD0" w14:textId="77777777"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14:paraId="29289792"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F25723" w14:textId="77777777"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E05C90F" w14:textId="77777777"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14:paraId="4EFF1B24" w14:textId="77777777"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14:paraId="2BC113FD" w14:textId="77777777" w:rsidR="00DC15D9" w:rsidRPr="00AD2F2B" w:rsidRDefault="00DC15D9" w:rsidP="00E845C5">
            <w:pPr>
              <w:spacing w:line="360" w:lineRule="auto"/>
              <w:ind w:firstLine="717"/>
              <w:jc w:val="both"/>
              <w:rPr>
                <w:bCs/>
                <w:sz w:val="24"/>
                <w:szCs w:val="24"/>
              </w:rPr>
            </w:pPr>
            <w:r w:rsidRPr="00AD2F2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154B7A88" w14:textId="77777777"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14:paraId="0BA8799E" w14:textId="77777777"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7</w:t>
      </w:r>
    </w:p>
    <w:p w14:paraId="594E5D71" w14:textId="77777777"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14:paraId="2E6396FC" w14:textId="77777777"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574A82D7" w14:textId="77777777" w:rsidTr="006B3AC6">
        <w:trPr>
          <w:trHeight w:val="601"/>
        </w:trPr>
        <w:tc>
          <w:tcPr>
            <w:tcW w:w="1060" w:type="pct"/>
            <w:shd w:val="clear" w:color="auto" w:fill="A6A6A6" w:themeFill="background1" w:themeFillShade="A6"/>
            <w:vAlign w:val="center"/>
          </w:tcPr>
          <w:p w14:paraId="3DA420B5"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C878D74" w14:textId="77777777"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14:paraId="484A6FE1" w14:textId="77777777" w:rsidTr="006B3AC6">
        <w:trPr>
          <w:trHeight w:val="1120"/>
        </w:trPr>
        <w:tc>
          <w:tcPr>
            <w:tcW w:w="1060" w:type="pct"/>
            <w:shd w:val="clear" w:color="auto" w:fill="A6A6A6" w:themeFill="background1" w:themeFillShade="A6"/>
            <w:vAlign w:val="center"/>
          </w:tcPr>
          <w:p w14:paraId="608A5AEE"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36CF3AB9"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14:paraId="470C9204"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14:paraId="7BA422AE" w14:textId="77777777" w:rsidTr="006B3AC6">
        <w:trPr>
          <w:trHeight w:val="983"/>
        </w:trPr>
        <w:tc>
          <w:tcPr>
            <w:tcW w:w="1060" w:type="pct"/>
            <w:shd w:val="clear" w:color="auto" w:fill="A6A6A6" w:themeFill="background1" w:themeFillShade="A6"/>
            <w:vAlign w:val="center"/>
          </w:tcPr>
          <w:p w14:paraId="6AB2EF11"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14:paraId="6D8A4154" w14:textId="77777777"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14:paraId="6BF931C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14:paraId="51F72EF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2D11F22"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66DF9538" w14:textId="77777777" w:rsidTr="006B3AC6">
        <w:trPr>
          <w:trHeight w:val="558"/>
        </w:trPr>
        <w:tc>
          <w:tcPr>
            <w:tcW w:w="1060" w:type="pct"/>
            <w:shd w:val="clear" w:color="auto" w:fill="A6A6A6" w:themeFill="background1" w:themeFillShade="A6"/>
            <w:vAlign w:val="center"/>
          </w:tcPr>
          <w:p w14:paraId="62D36A6A"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63A6526D"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14:paraId="7EB50B57"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14:paraId="02811074"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14:paraId="2C60F1C2"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14:paraId="1E275B20"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14:paraId="104F1560" w14:textId="77777777" w:rsidTr="006B3AC6">
        <w:trPr>
          <w:trHeight w:val="944"/>
        </w:trPr>
        <w:tc>
          <w:tcPr>
            <w:tcW w:w="1060" w:type="pct"/>
            <w:shd w:val="clear" w:color="auto" w:fill="A6A6A6" w:themeFill="background1" w:themeFillShade="A6"/>
            <w:vAlign w:val="center"/>
          </w:tcPr>
          <w:p w14:paraId="2A6C60D5" w14:textId="77777777"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1ACB9CE7" w14:textId="77777777"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14:paraId="44F3B3FB" w14:textId="77777777" w:rsidR="005846E4" w:rsidRPr="00AD2F2B" w:rsidRDefault="005846E4" w:rsidP="00E845C5">
      <w:pPr>
        <w:autoSpaceDN w:val="0"/>
        <w:adjustRightInd w:val="0"/>
        <w:spacing w:line="360" w:lineRule="auto"/>
        <w:ind w:firstLine="709"/>
        <w:jc w:val="both"/>
        <w:rPr>
          <w:sz w:val="24"/>
          <w:szCs w:val="24"/>
          <w:lang w:eastAsia="ru-RU"/>
        </w:rPr>
      </w:pPr>
    </w:p>
    <w:p w14:paraId="544C6F30" w14:textId="77777777" w:rsidR="005E5BED" w:rsidRPr="00AD2F2B" w:rsidRDefault="005E5BED" w:rsidP="00E845C5">
      <w:pPr>
        <w:autoSpaceDN w:val="0"/>
        <w:adjustRightInd w:val="0"/>
        <w:spacing w:line="360" w:lineRule="auto"/>
        <w:rPr>
          <w:b/>
          <w:bCs/>
          <w:sz w:val="24"/>
          <w:szCs w:val="24"/>
          <w:lang w:eastAsia="ru-RU"/>
        </w:rPr>
      </w:pPr>
    </w:p>
    <w:p w14:paraId="13525776"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58F2073B" w14:textId="77777777"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8</w:t>
      </w:r>
    </w:p>
    <w:p w14:paraId="580C5992" w14:textId="77777777"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14:paraId="6CD50888" w14:textId="77777777"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9FA9F20" w14:textId="77777777" w:rsidTr="006B3AC6">
        <w:trPr>
          <w:trHeight w:val="363"/>
        </w:trPr>
        <w:tc>
          <w:tcPr>
            <w:tcW w:w="1060" w:type="pct"/>
            <w:shd w:val="clear" w:color="auto" w:fill="A6A6A6" w:themeFill="background1" w:themeFillShade="A6"/>
            <w:vAlign w:val="center"/>
          </w:tcPr>
          <w:p w14:paraId="43B54916"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1CC19840"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14:paraId="5D1620C7" w14:textId="77777777" w:rsidTr="006B3AC6">
        <w:tc>
          <w:tcPr>
            <w:tcW w:w="1060" w:type="pct"/>
            <w:shd w:val="clear" w:color="auto" w:fill="A6A6A6" w:themeFill="background1" w:themeFillShade="A6"/>
            <w:vAlign w:val="center"/>
          </w:tcPr>
          <w:p w14:paraId="2EB75A3B"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14:paraId="4B0D4779" w14:textId="77777777"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14:paraId="577BD615" w14:textId="77777777"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14:paraId="44D0B766" w14:textId="77777777"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14:paraId="1618A0BE" w14:textId="77777777"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14:paraId="49DB66F3" w14:textId="77777777" w:rsidR="00EE4466" w:rsidRPr="00AD2F2B" w:rsidRDefault="00EE4466" w:rsidP="00E845C5">
            <w:pPr>
              <w:autoSpaceDN w:val="0"/>
              <w:adjustRightInd w:val="0"/>
              <w:spacing w:line="360" w:lineRule="auto"/>
              <w:ind w:firstLine="625"/>
              <w:jc w:val="both"/>
              <w:rPr>
                <w:bCs/>
                <w:sz w:val="24"/>
                <w:szCs w:val="24"/>
                <w:lang w:eastAsia="ru-RU"/>
              </w:rPr>
            </w:pPr>
          </w:p>
          <w:p w14:paraId="01094E86" w14:textId="77777777"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14:paraId="5F8EBC7C" w14:textId="77777777" w:rsidTr="006B3AC6">
        <w:tc>
          <w:tcPr>
            <w:tcW w:w="1060" w:type="pct"/>
            <w:shd w:val="clear" w:color="auto" w:fill="A6A6A6" w:themeFill="background1" w:themeFillShade="A6"/>
            <w:vAlign w:val="center"/>
          </w:tcPr>
          <w:p w14:paraId="34F451AE"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14:paraId="1BEE47EB" w14:textId="77777777"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14:paraId="1F49D5B2" w14:textId="77777777"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14:paraId="6E97C08A" w14:textId="77777777"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14:paraId="4EC254C9"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14:paraId="103B772B"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14:paraId="54575F6C" w14:textId="77777777"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14:paraId="36F491EB" w14:textId="77777777"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14:paraId="29282A73" w14:textId="77777777" w:rsidTr="006B3AC6">
        <w:tc>
          <w:tcPr>
            <w:tcW w:w="1060" w:type="pct"/>
            <w:shd w:val="clear" w:color="auto" w:fill="A6A6A6" w:themeFill="background1" w:themeFillShade="A6"/>
            <w:vAlign w:val="center"/>
          </w:tcPr>
          <w:p w14:paraId="01E1D24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4F4C3FC9" w14:textId="77777777"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14:paraId="4D617907" w14:textId="62322757" w:rsidR="004E14F6"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535308"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00535308" w:rsidRPr="00AD2F2B">
              <w:rPr>
                <w:bCs/>
                <w:sz w:val="24"/>
                <w:szCs w:val="24"/>
                <w:lang w:eastAsia="ru-RU"/>
              </w:rPr>
              <w:t>.</w:t>
            </w:r>
          </w:p>
          <w:p w14:paraId="6BB2104C" w14:textId="7A378A66" w:rsidR="00DA6EC1" w:rsidRPr="00AD2F2B" w:rsidRDefault="00DA6EC1" w:rsidP="00E845C5">
            <w:pPr>
              <w:autoSpaceDN w:val="0"/>
              <w:adjustRightInd w:val="0"/>
              <w:spacing w:line="360" w:lineRule="auto"/>
              <w:ind w:firstLine="625"/>
              <w:jc w:val="both"/>
              <w:rPr>
                <w:bCs/>
                <w:sz w:val="24"/>
                <w:szCs w:val="24"/>
                <w:lang w:eastAsia="ru-RU"/>
              </w:rPr>
            </w:pPr>
            <w:r w:rsidRPr="008449D1">
              <w:rPr>
                <w:bCs/>
                <w:sz w:val="24"/>
                <w:szCs w:val="24"/>
                <w:lang w:eastAsia="ru-RU"/>
              </w:rPr>
              <w:t>В случае фактической передачи (уступки) всех имущественных и иных прав по еврооблигациям российским юридическим лицам в процессе замещения облигаций и признании в составе имущества ПИФ дебиторской задолженности в результате такой передачи, справедливая стоимость таких переданных еврооблигаций признается равной 0 (Ноль) с даты передачи прав до даты прекращения уступки имущественных и иных прав по еврооблигациям (до даты возврата ранее уступленных имущественных и иных прав по еврооблигациям).</w:t>
            </w:r>
          </w:p>
        </w:tc>
      </w:tr>
      <w:tr w:rsidR="00AD2F2B" w:rsidRPr="00AD2F2B" w14:paraId="7D93CA0F" w14:textId="77777777" w:rsidTr="006B3AC6">
        <w:trPr>
          <w:trHeight w:val="1801"/>
        </w:trPr>
        <w:tc>
          <w:tcPr>
            <w:tcW w:w="1060" w:type="pct"/>
            <w:shd w:val="clear" w:color="auto" w:fill="A6A6A6" w:themeFill="background1" w:themeFillShade="A6"/>
            <w:vAlign w:val="center"/>
          </w:tcPr>
          <w:p w14:paraId="04F1348E" w14:textId="77777777"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3479D699" w14:textId="77777777"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14:paraId="412A6919" w14:textId="77777777"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14:paraId="130EC2CB" w14:textId="77777777" w:rsidR="00837CE6" w:rsidRPr="00AD2F2B" w:rsidRDefault="00837CE6" w:rsidP="00E845C5">
            <w:pPr>
              <w:spacing w:line="360" w:lineRule="auto"/>
              <w:ind w:firstLine="625"/>
              <w:jc w:val="both"/>
              <w:rPr>
                <w:bCs/>
                <w:sz w:val="24"/>
                <w:szCs w:val="24"/>
              </w:rPr>
            </w:pPr>
          </w:p>
          <w:p w14:paraId="3853B000" w14:textId="5B685DD8" w:rsidR="000E1BEB" w:rsidRPr="00AD2F2B" w:rsidRDefault="00FB201E" w:rsidP="00FB201E">
            <w:pPr>
              <w:spacing w:line="360" w:lineRule="auto"/>
              <w:ind w:firstLine="625"/>
              <w:jc w:val="both"/>
              <w:rPr>
                <w:bCs/>
                <w:sz w:val="24"/>
                <w:szCs w:val="24"/>
              </w:rPr>
            </w:pPr>
            <w:r>
              <w:rPr>
                <w:bCs/>
                <w:sz w:val="24"/>
                <w:szCs w:val="24"/>
              </w:rPr>
              <w:t>Справедливая стоимость долговых ценных бумаг п</w:t>
            </w:r>
            <w:r w:rsidR="00313C49" w:rsidRPr="00AD2F2B">
              <w:rPr>
                <w:bCs/>
                <w:sz w:val="24"/>
                <w:szCs w:val="24"/>
              </w:rPr>
              <w:t xml:space="preserve">ри возникновении признаков обесценения </w:t>
            </w:r>
            <w:r w:rsidR="008159DF">
              <w:rPr>
                <w:bCs/>
                <w:sz w:val="24"/>
                <w:szCs w:val="24"/>
              </w:rPr>
              <w:t xml:space="preserve">и </w:t>
            </w:r>
            <w:r>
              <w:rPr>
                <w:bCs/>
                <w:sz w:val="24"/>
                <w:szCs w:val="24"/>
              </w:rPr>
              <w:t xml:space="preserve">в </w:t>
            </w:r>
            <w:r w:rsidR="008159DF" w:rsidRPr="008449D1">
              <w:rPr>
                <w:bCs/>
                <w:sz w:val="24"/>
                <w:szCs w:val="24"/>
              </w:rPr>
              <w:t>отсутстви</w:t>
            </w:r>
            <w:r w:rsidRPr="008449D1">
              <w:rPr>
                <w:bCs/>
                <w:sz w:val="24"/>
                <w:szCs w:val="24"/>
              </w:rPr>
              <w:t>е</w:t>
            </w:r>
            <w:r w:rsidR="008159DF" w:rsidRPr="008449D1">
              <w:rPr>
                <w:bCs/>
                <w:sz w:val="24"/>
                <w:szCs w:val="24"/>
              </w:rPr>
              <w:t xml:space="preserve"> цен первого уровня и иных применяемых цен информационных систем на дату определения справедливой стоимости рассчитывается</w:t>
            </w:r>
            <w:r w:rsidR="00313C49" w:rsidRPr="00AD2F2B">
              <w:rPr>
                <w:bCs/>
                <w:sz w:val="24"/>
                <w:szCs w:val="24"/>
              </w:rPr>
              <w:t xml:space="preserve"> в соответствии с  Приложением </w:t>
            </w:r>
            <w:r w:rsidR="00BD3C9C" w:rsidRPr="00AD2F2B">
              <w:rPr>
                <w:bCs/>
                <w:sz w:val="24"/>
                <w:szCs w:val="24"/>
              </w:rPr>
              <w:t>4</w:t>
            </w:r>
            <w:r w:rsidR="00313C49" w:rsidRPr="00AD2F2B">
              <w:rPr>
                <w:bCs/>
                <w:sz w:val="24"/>
                <w:szCs w:val="24"/>
              </w:rPr>
              <w:t>.</w:t>
            </w:r>
          </w:p>
        </w:tc>
      </w:tr>
    </w:tbl>
    <w:p w14:paraId="29BBAE64" w14:textId="77777777" w:rsidR="005E5BED" w:rsidRPr="00AD2F2B" w:rsidRDefault="005E5BED" w:rsidP="00E845C5">
      <w:pPr>
        <w:autoSpaceDN w:val="0"/>
        <w:adjustRightInd w:val="0"/>
        <w:spacing w:line="360" w:lineRule="auto"/>
        <w:rPr>
          <w:b/>
          <w:bCs/>
          <w:sz w:val="24"/>
          <w:szCs w:val="24"/>
          <w:lang w:eastAsia="ru-RU"/>
        </w:rPr>
      </w:pPr>
    </w:p>
    <w:p w14:paraId="201DFF6E"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39DCF547" w14:textId="77777777"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9</w:t>
      </w:r>
    </w:p>
    <w:p w14:paraId="6CBA8838" w14:textId="77777777"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4B08CDF8"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8D83D69" w14:textId="77777777" w:rsidTr="006B3AC6">
        <w:trPr>
          <w:trHeight w:val="1102"/>
        </w:trPr>
        <w:tc>
          <w:tcPr>
            <w:tcW w:w="1060" w:type="pct"/>
            <w:shd w:val="clear" w:color="auto" w:fill="A6A6A6" w:themeFill="background1" w:themeFillShade="A6"/>
            <w:vAlign w:val="center"/>
          </w:tcPr>
          <w:p w14:paraId="2BD2863A"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6741E76"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14:paraId="6FC161F7"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14:paraId="00D9F07B" w14:textId="77777777" w:rsidTr="006B3AC6">
        <w:trPr>
          <w:trHeight w:val="1869"/>
        </w:trPr>
        <w:tc>
          <w:tcPr>
            <w:tcW w:w="1060" w:type="pct"/>
            <w:shd w:val="clear" w:color="auto" w:fill="A6A6A6" w:themeFill="background1" w:themeFillShade="A6"/>
            <w:vAlign w:val="center"/>
          </w:tcPr>
          <w:p w14:paraId="4AB8C893"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DF38AAB" w14:textId="77777777"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14:paraId="731B7EBC" w14:textId="77777777"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14:paraId="6195DE72" w14:textId="77777777" w:rsidTr="006B3AC6">
        <w:trPr>
          <w:trHeight w:val="1243"/>
        </w:trPr>
        <w:tc>
          <w:tcPr>
            <w:tcW w:w="1060" w:type="pct"/>
            <w:shd w:val="clear" w:color="auto" w:fill="A6A6A6" w:themeFill="background1" w:themeFillShade="A6"/>
            <w:vAlign w:val="center"/>
          </w:tcPr>
          <w:p w14:paraId="43EB4DAA"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350F4854"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14:paraId="26568E17"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14:paraId="133E040D" w14:textId="77777777" w:rsidTr="006B3AC6">
        <w:tc>
          <w:tcPr>
            <w:tcW w:w="1060" w:type="pct"/>
            <w:shd w:val="clear" w:color="auto" w:fill="A6A6A6" w:themeFill="background1" w:themeFillShade="A6"/>
            <w:vAlign w:val="center"/>
          </w:tcPr>
          <w:p w14:paraId="4D83B04D" w14:textId="77777777"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500F6199" w14:textId="6FC40A1F"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w:t>
            </w:r>
            <w:r w:rsidR="009E3951" w:rsidRPr="00AD2F2B">
              <w:rPr>
                <w:sz w:val="24"/>
                <w:szCs w:val="24"/>
                <w:lang w:eastAsia="ru-RU"/>
              </w:rPr>
              <w:t>отсутствие признаков</w:t>
            </w:r>
            <w:r w:rsidR="00053F49" w:rsidRPr="00AD2F2B">
              <w:rPr>
                <w:sz w:val="24"/>
                <w:szCs w:val="24"/>
                <w:lang w:eastAsia="ru-RU"/>
              </w:rPr>
              <w:t xml:space="preserve">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14:paraId="79200C6F" w14:textId="2540319E"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w:t>
            </w:r>
            <w:r w:rsidR="0084722C" w:rsidRPr="00AD2F2B">
              <w:rPr>
                <w:sz w:val="24"/>
                <w:szCs w:val="24"/>
                <w:lang w:eastAsia="ru-RU"/>
              </w:rPr>
              <w:t>обязательства в</w:t>
            </w:r>
            <w:r w:rsidR="00421397" w:rsidRPr="00AD2F2B">
              <w:rPr>
                <w:sz w:val="24"/>
                <w:szCs w:val="24"/>
                <w:lang w:eastAsia="ru-RU"/>
              </w:rPr>
              <w:t xml:space="preserve"> соответствии с условиями выпуска ценной бумаги</w:t>
            </w:r>
            <w:r w:rsidR="009E3951">
              <w:rPr>
                <w:sz w:val="24"/>
                <w:szCs w:val="24"/>
                <w:lang w:eastAsia="ru-RU"/>
              </w:rPr>
              <w:t>, и исходя из количества ценных бумаг на дату наступления указанного срока</w:t>
            </w:r>
            <w:r w:rsidRPr="00AD2F2B">
              <w:rPr>
                <w:sz w:val="24"/>
                <w:szCs w:val="24"/>
                <w:lang w:eastAsia="ru-RU"/>
              </w:rPr>
              <w:t>.</w:t>
            </w:r>
          </w:p>
          <w:p w14:paraId="5D8A0711" w14:textId="77777777"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14:paraId="57F45ED6" w14:textId="77777777" w:rsidTr="006B3AC6">
        <w:trPr>
          <w:trHeight w:val="1044"/>
        </w:trPr>
        <w:tc>
          <w:tcPr>
            <w:tcW w:w="1060" w:type="pct"/>
            <w:shd w:val="clear" w:color="auto" w:fill="A6A6A6" w:themeFill="background1" w:themeFillShade="A6"/>
            <w:vAlign w:val="center"/>
          </w:tcPr>
          <w:p w14:paraId="4D2E1747"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7C3FCD3D" w14:textId="5E7C33F1"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84722C" w:rsidRPr="00AD2F2B">
              <w:rPr>
                <w:bCs/>
                <w:sz w:val="24"/>
                <w:szCs w:val="24"/>
              </w:rPr>
              <w:t>признания дебиторской</w:t>
            </w:r>
            <w:r w:rsidR="00B572E6" w:rsidRPr="00AD2F2B">
              <w:rPr>
                <w:bCs/>
                <w:sz w:val="24"/>
                <w:szCs w:val="24"/>
              </w:rPr>
              <w:t xml:space="preserve"> задолженности</w:t>
            </w:r>
            <w:r w:rsidRPr="00AD2F2B">
              <w:rPr>
                <w:bCs/>
                <w:sz w:val="24"/>
                <w:szCs w:val="24"/>
              </w:rPr>
              <w:t xml:space="preserve">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14:paraId="36B1A42F" w14:textId="77777777" w:rsidR="00A900F1" w:rsidRPr="00AD2F2B" w:rsidRDefault="00A900F1" w:rsidP="00E845C5">
            <w:pPr>
              <w:autoSpaceDN w:val="0"/>
              <w:adjustRightInd w:val="0"/>
              <w:spacing w:line="360" w:lineRule="auto"/>
              <w:ind w:firstLine="625"/>
              <w:jc w:val="both"/>
              <w:rPr>
                <w:sz w:val="24"/>
                <w:szCs w:val="24"/>
                <w:lang w:eastAsia="ru-RU"/>
              </w:rPr>
            </w:pPr>
          </w:p>
        </w:tc>
      </w:tr>
    </w:tbl>
    <w:p w14:paraId="54E727AF" w14:textId="77777777" w:rsidR="00E33C0A" w:rsidRPr="00AD2F2B" w:rsidRDefault="00E33C0A" w:rsidP="00E845C5">
      <w:pPr>
        <w:autoSpaceDN w:val="0"/>
        <w:adjustRightInd w:val="0"/>
        <w:spacing w:line="360" w:lineRule="auto"/>
        <w:ind w:firstLine="709"/>
        <w:jc w:val="both"/>
        <w:rPr>
          <w:sz w:val="24"/>
          <w:szCs w:val="24"/>
          <w:lang w:eastAsia="ru-RU"/>
        </w:rPr>
      </w:pPr>
    </w:p>
    <w:p w14:paraId="42EA4CA6" w14:textId="77777777"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0</w:t>
      </w:r>
    </w:p>
    <w:p w14:paraId="318B619C"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14:paraId="4B2C6753" w14:textId="77777777"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7FF3D5C" w14:textId="77777777" w:rsidTr="00A22F12">
        <w:trPr>
          <w:trHeight w:val="430"/>
        </w:trPr>
        <w:tc>
          <w:tcPr>
            <w:tcW w:w="1060" w:type="pct"/>
            <w:shd w:val="clear" w:color="auto" w:fill="A6A6A6" w:themeFill="background1" w:themeFillShade="A6"/>
            <w:vAlign w:val="center"/>
          </w:tcPr>
          <w:p w14:paraId="0184CA33"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E4DC158"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14:paraId="0B2248F1" w14:textId="77777777" w:rsidTr="00A22F12">
        <w:trPr>
          <w:trHeight w:val="853"/>
        </w:trPr>
        <w:tc>
          <w:tcPr>
            <w:tcW w:w="1060" w:type="pct"/>
            <w:shd w:val="clear" w:color="auto" w:fill="A6A6A6" w:themeFill="background1" w:themeFillShade="A6"/>
            <w:vAlign w:val="center"/>
          </w:tcPr>
          <w:p w14:paraId="45E1E968"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06C425B5" w14:textId="77777777"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DE74BF3" w14:textId="77777777"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1D596FCA" w14:textId="77777777"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14:paraId="0738549A"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54EDA3" w14:textId="77777777"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7E2D66D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14:paraId="2ED05EF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14:paraId="0AD8F1FF"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3FC86E32" w14:textId="77777777"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14:paraId="4C986CFC"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1242A8" w14:textId="77777777"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3293EF0A" w14:textId="60B0432E"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w:t>
            </w:r>
            <w:r w:rsidR="0084722C">
              <w:rPr>
                <w:bCs/>
                <w:sz w:val="24"/>
                <w:szCs w:val="24"/>
                <w:lang w:eastAsia="ru-RU"/>
              </w:rPr>
              <w:t>ст</w:t>
            </w:r>
            <w:r w:rsidR="007A1539" w:rsidRPr="00AD2F2B">
              <w:rPr>
                <w:bCs/>
                <w:sz w:val="24"/>
                <w:szCs w:val="24"/>
                <w:lang w:eastAsia="ru-RU"/>
              </w:rPr>
              <w:t>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равняется сумме начисленных согласно условиям договора/соглашения о 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14:paraId="70461B76" w14:textId="77777777"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14:paraId="36CABD9D"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99E7C7" w14:textId="77777777"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15D63CE" w14:textId="77777777"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1AD8F978" w14:textId="77777777" w:rsidR="007E7856" w:rsidRPr="00AD2F2B" w:rsidRDefault="007E7856" w:rsidP="00E845C5">
      <w:pPr>
        <w:autoSpaceDN w:val="0"/>
        <w:adjustRightInd w:val="0"/>
        <w:spacing w:line="360" w:lineRule="auto"/>
        <w:ind w:firstLine="709"/>
        <w:jc w:val="both"/>
        <w:rPr>
          <w:sz w:val="24"/>
          <w:szCs w:val="24"/>
          <w:lang w:eastAsia="ru-RU"/>
        </w:rPr>
      </w:pPr>
    </w:p>
    <w:p w14:paraId="10E7245F" w14:textId="77777777"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1</w:t>
      </w:r>
    </w:p>
    <w:p w14:paraId="0E6B17B2" w14:textId="77777777"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14:paraId="3D78D092" w14:textId="77777777"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9AA9D4B" w14:textId="77777777" w:rsidTr="00A22F12">
        <w:trPr>
          <w:trHeight w:val="363"/>
        </w:trPr>
        <w:tc>
          <w:tcPr>
            <w:tcW w:w="1060" w:type="pct"/>
            <w:shd w:val="clear" w:color="auto" w:fill="A6A6A6" w:themeFill="background1" w:themeFillShade="A6"/>
            <w:vAlign w:val="center"/>
          </w:tcPr>
          <w:p w14:paraId="5EE640C3"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24F5CDF" w14:textId="77777777"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14:paraId="724E53F6" w14:textId="77777777" w:rsidTr="00A22F12">
        <w:trPr>
          <w:trHeight w:val="3697"/>
        </w:trPr>
        <w:tc>
          <w:tcPr>
            <w:tcW w:w="1060" w:type="pct"/>
            <w:shd w:val="clear" w:color="auto" w:fill="A6A6A6" w:themeFill="background1" w:themeFillShade="A6"/>
            <w:vAlign w:val="center"/>
          </w:tcPr>
          <w:p w14:paraId="21612EA0"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84664A7"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российских/иностранных эмитентов, депозитарные расписки,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2F901ACF"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46613D42" w14:textId="6092FCBF"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Акции иностранных эмитентов, депозитарные расписки, не принятые на обслуживание НКО АО НРД -  дата, на которую определяются лица, имеющие право на получение дивидендов/доходов в соответствии </w:t>
            </w:r>
            <w:r w:rsidR="00F56EDC" w:rsidRPr="00E233BD">
              <w:rPr>
                <w:bCs/>
                <w:sz w:val="24"/>
                <w:szCs w:val="24"/>
                <w:lang w:eastAsia="ru-RU"/>
              </w:rPr>
              <w:t>с данными</w:t>
            </w:r>
            <w:r>
              <w:rPr>
                <w:bCs/>
                <w:sz w:val="24"/>
                <w:szCs w:val="24"/>
                <w:lang w:eastAsia="ru-RU"/>
              </w:rPr>
              <w:t xml:space="preserve"> доступных информационных систем</w:t>
            </w:r>
            <w:r w:rsidRPr="00E233BD">
              <w:rPr>
                <w:sz w:val="24"/>
                <w:szCs w:val="24"/>
                <w:lang w:eastAsia="ru-RU"/>
              </w:rPr>
              <w:t>;</w:t>
            </w:r>
          </w:p>
          <w:p w14:paraId="7DC46472" w14:textId="5EE29BDF" w:rsidR="00715871"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r w:rsidR="00421397" w:rsidRPr="00AD2F2B">
              <w:rPr>
                <w:sz w:val="24"/>
                <w:szCs w:val="24"/>
                <w:lang w:eastAsia="ru-RU"/>
              </w:rPr>
              <w:t>.</w:t>
            </w:r>
          </w:p>
        </w:tc>
      </w:tr>
      <w:tr w:rsidR="00AD2F2B" w:rsidRPr="00AD2F2B" w14:paraId="4AE30359" w14:textId="77777777" w:rsidTr="00A22F12">
        <w:trPr>
          <w:trHeight w:val="1336"/>
        </w:trPr>
        <w:tc>
          <w:tcPr>
            <w:tcW w:w="1060" w:type="pct"/>
            <w:shd w:val="clear" w:color="auto" w:fill="A6A6A6" w:themeFill="background1" w:themeFillShade="A6"/>
            <w:vAlign w:val="center"/>
          </w:tcPr>
          <w:p w14:paraId="41F7E998"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5EC95557" w14:textId="77777777"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14:paraId="6CDBE4BC" w14:textId="77777777"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14:paraId="0622A9B2" w14:textId="77777777" w:rsidTr="00A22F12">
        <w:tc>
          <w:tcPr>
            <w:tcW w:w="1060" w:type="pct"/>
            <w:shd w:val="clear" w:color="auto" w:fill="A6A6A6" w:themeFill="background1" w:themeFillShade="A6"/>
            <w:vAlign w:val="center"/>
          </w:tcPr>
          <w:p w14:paraId="02043B56" w14:textId="77777777"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77650916" w14:textId="77777777"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14:paraId="7A1A8FB2" w14:textId="2DE55066"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8430B3">
              <w:rPr>
                <w:bCs/>
                <w:sz w:val="24"/>
                <w:szCs w:val="24"/>
                <w:lang w:eastAsia="ru-RU"/>
              </w:rPr>
              <w:t xml:space="preserve"> с учетом заключенных, но неисполненных сделок</w:t>
            </w:r>
            <w:r w:rsidR="00421397" w:rsidRPr="00AD2F2B">
              <w:rPr>
                <w:bCs/>
                <w:sz w:val="24"/>
                <w:szCs w:val="24"/>
                <w:lang w:eastAsia="ru-RU"/>
              </w:rPr>
              <w:t>, приходящегося на одну ценную бумагу соответствующей категории (типа)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14:paraId="6807966C" w14:textId="77777777"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14:paraId="1AC274BA" w14:textId="77777777" w:rsidTr="00A22F12">
        <w:trPr>
          <w:trHeight w:val="415"/>
        </w:trPr>
        <w:tc>
          <w:tcPr>
            <w:tcW w:w="1060" w:type="pct"/>
            <w:shd w:val="clear" w:color="auto" w:fill="A6A6A6" w:themeFill="background1" w:themeFillShade="A6"/>
            <w:vAlign w:val="center"/>
          </w:tcPr>
          <w:p w14:paraId="7AD4B9D3"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4DE9BB47" w14:textId="77777777"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3104C68F" w14:textId="77777777" w:rsidR="00926801" w:rsidRPr="00AD2F2B" w:rsidRDefault="00926801" w:rsidP="00E845C5">
      <w:pPr>
        <w:autoSpaceDN w:val="0"/>
        <w:adjustRightInd w:val="0"/>
        <w:spacing w:line="360" w:lineRule="auto"/>
        <w:ind w:firstLine="709"/>
        <w:jc w:val="both"/>
        <w:rPr>
          <w:sz w:val="24"/>
          <w:szCs w:val="24"/>
          <w:lang w:eastAsia="ru-RU"/>
        </w:rPr>
      </w:pPr>
    </w:p>
    <w:p w14:paraId="1F421E43" w14:textId="77777777"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14:paraId="468FC0AA" w14:textId="77777777"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342FC9" w:rsidRPr="00AD2F2B">
        <w:rPr>
          <w:b/>
          <w:sz w:val="24"/>
          <w:szCs w:val="24"/>
          <w:lang w:eastAsia="ru-RU"/>
        </w:rPr>
        <w:t>2</w:t>
      </w:r>
    </w:p>
    <w:p w14:paraId="13DF08CF"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14:paraId="6E61B8E0" w14:textId="77777777"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77F9857" w14:textId="77777777" w:rsidTr="00A22F12">
        <w:trPr>
          <w:trHeight w:val="519"/>
        </w:trPr>
        <w:tc>
          <w:tcPr>
            <w:tcW w:w="1060" w:type="pct"/>
            <w:shd w:val="clear" w:color="auto" w:fill="A6A6A6" w:themeFill="background1" w:themeFillShade="A6"/>
            <w:vAlign w:val="center"/>
          </w:tcPr>
          <w:p w14:paraId="35FE54C0"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79060876"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14:paraId="1FB3FAD6" w14:textId="77777777" w:rsidTr="00A22F12">
        <w:trPr>
          <w:trHeight w:val="1653"/>
        </w:trPr>
        <w:tc>
          <w:tcPr>
            <w:tcW w:w="1060" w:type="pct"/>
            <w:shd w:val="clear" w:color="auto" w:fill="A6A6A6" w:themeFill="background1" w:themeFillShade="A6"/>
            <w:vAlign w:val="center"/>
          </w:tcPr>
          <w:p w14:paraId="75043D0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14:paraId="3EA57C39" w14:textId="77777777" w:rsidR="00DD2E16" w:rsidRPr="00E233BD" w:rsidRDefault="00DD2E16" w:rsidP="00DD2E16">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сообщении о выплате дохода </w:t>
            </w:r>
            <w:r w:rsidRPr="00E233BD">
              <w:rPr>
                <w:bCs/>
                <w:sz w:val="24"/>
                <w:szCs w:val="24"/>
                <w:lang w:eastAsia="ru-RU"/>
              </w:rPr>
              <w:t xml:space="preserve">по паям (акциям) инвестиционного фонда в соответствии с информацией НКО АО НРД; </w:t>
            </w:r>
          </w:p>
          <w:p w14:paraId="6D9B7258"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Дата, на которую определяются лица, имеющие право на получение дохода по паям (акциям) иностранного инвестиционного фонда в соответствии с  информацией</w:t>
            </w:r>
            <w:r>
              <w:rPr>
                <w:sz w:val="24"/>
                <w:szCs w:val="24"/>
                <w:lang w:eastAsia="ru-RU"/>
              </w:rPr>
              <w:t xml:space="preserve"> доступных информационных систем</w:t>
            </w:r>
            <w:r w:rsidRPr="00E233BD">
              <w:rPr>
                <w:sz w:val="24"/>
                <w:szCs w:val="24"/>
                <w:lang w:eastAsia="ru-RU"/>
              </w:rPr>
              <w:t>;</w:t>
            </w:r>
          </w:p>
          <w:p w14:paraId="7F7E796D"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14:paraId="32053453"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официальном сообщении о выплате дохода </w:t>
            </w:r>
            <w:r w:rsidRPr="00E233BD">
              <w:rPr>
                <w:bCs/>
                <w:sz w:val="24"/>
                <w:szCs w:val="24"/>
                <w:lang w:eastAsia="ru-RU"/>
              </w:rPr>
              <w:t xml:space="preserve">по паям инвестиционного фонда, предоставленном управляющей компанией </w:t>
            </w:r>
            <w:r w:rsidRPr="00E233BD">
              <w:rPr>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2251303B" w14:textId="6C5C34E7" w:rsidR="009911D5"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tc>
      </w:tr>
      <w:tr w:rsidR="00AD2F2B" w:rsidRPr="00AD2F2B" w14:paraId="7A8282BC" w14:textId="77777777" w:rsidTr="00813982">
        <w:trPr>
          <w:trHeight w:val="416"/>
        </w:trPr>
        <w:tc>
          <w:tcPr>
            <w:tcW w:w="1060" w:type="pct"/>
            <w:shd w:val="clear" w:color="auto" w:fill="A6A6A6" w:themeFill="background1" w:themeFillShade="A6"/>
            <w:vAlign w:val="center"/>
          </w:tcPr>
          <w:p w14:paraId="56AAAE7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6CF328EC"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14:paraId="4775D9F3"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14:paraId="0F370EA1" w14:textId="77777777"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14:paraId="4E38F7AD" w14:textId="77777777"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14:paraId="0759B64F" w14:textId="77777777" w:rsidTr="00A22F12">
        <w:tc>
          <w:tcPr>
            <w:tcW w:w="1060" w:type="pct"/>
            <w:shd w:val="clear" w:color="auto" w:fill="A6A6A6" w:themeFill="background1" w:themeFillShade="A6"/>
            <w:vAlign w:val="center"/>
          </w:tcPr>
          <w:p w14:paraId="7BDE4CCC" w14:textId="77777777"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1A351A89" w14:textId="77777777"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14:paraId="0247A6F5" w14:textId="77777777"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14:paraId="11DCA66D" w14:textId="77777777"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14:paraId="58E95786" w14:textId="77777777" w:rsidR="00C4662F" w:rsidRPr="00AD2F2B" w:rsidRDefault="00C4662F" w:rsidP="00E845C5">
            <w:pPr>
              <w:autoSpaceDN w:val="0"/>
              <w:adjustRightInd w:val="0"/>
              <w:spacing w:line="360" w:lineRule="auto"/>
              <w:ind w:firstLine="625"/>
              <w:jc w:val="both"/>
              <w:rPr>
                <w:bCs/>
                <w:sz w:val="24"/>
                <w:szCs w:val="24"/>
                <w:lang w:eastAsia="ru-RU"/>
              </w:rPr>
            </w:pPr>
          </w:p>
          <w:p w14:paraId="0ACF9BCE" w14:textId="77777777"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14:paraId="5998E56E" w14:textId="14A4EF77"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r w:rsidR="006A2F53">
              <w:rPr>
                <w:bCs/>
                <w:sz w:val="24"/>
                <w:szCs w:val="24"/>
                <w:lang w:eastAsia="ru-RU"/>
              </w:rPr>
              <w:t>, с учетом заключенных, но неисполненных сделок</w:t>
            </w:r>
            <w:r w:rsidR="00D44D06" w:rsidRPr="00AD2F2B">
              <w:rPr>
                <w:bCs/>
                <w:sz w:val="24"/>
                <w:szCs w:val="24"/>
                <w:lang w:eastAsia="ru-RU"/>
              </w:rPr>
              <w:t>;</w:t>
            </w:r>
          </w:p>
          <w:p w14:paraId="59A6A49F" w14:textId="77777777"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14:paraId="690644AC" w14:textId="77777777"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30855D51" w14:textId="77777777"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14:paraId="79607FBC" w14:textId="77777777" w:rsidTr="00A22F12">
        <w:trPr>
          <w:trHeight w:val="415"/>
        </w:trPr>
        <w:tc>
          <w:tcPr>
            <w:tcW w:w="1060" w:type="pct"/>
            <w:shd w:val="clear" w:color="auto" w:fill="A6A6A6" w:themeFill="background1" w:themeFillShade="A6"/>
            <w:vAlign w:val="center"/>
          </w:tcPr>
          <w:p w14:paraId="17B3ABED" w14:textId="77777777"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14:paraId="62D7518D" w14:textId="77777777"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0611569F" w14:textId="77777777" w:rsidR="007E7856" w:rsidRPr="00AD2F2B" w:rsidRDefault="007E7856" w:rsidP="00E845C5">
      <w:pPr>
        <w:autoSpaceDN w:val="0"/>
        <w:adjustRightInd w:val="0"/>
        <w:spacing w:line="360" w:lineRule="auto"/>
        <w:ind w:firstLine="709"/>
        <w:jc w:val="both"/>
        <w:rPr>
          <w:sz w:val="24"/>
          <w:szCs w:val="24"/>
          <w:lang w:eastAsia="ru-RU"/>
        </w:rPr>
      </w:pPr>
    </w:p>
    <w:p w14:paraId="42515F5C" w14:textId="77777777" w:rsidR="00777F09" w:rsidRDefault="00777F09">
      <w:pPr>
        <w:suppressAutoHyphens w:val="0"/>
        <w:autoSpaceDE/>
        <w:spacing w:after="160" w:line="259" w:lineRule="auto"/>
        <w:rPr>
          <w:b/>
          <w:sz w:val="24"/>
          <w:szCs w:val="24"/>
          <w:lang w:eastAsia="ru-RU"/>
        </w:rPr>
      </w:pPr>
      <w:r>
        <w:rPr>
          <w:b/>
          <w:sz w:val="24"/>
          <w:szCs w:val="24"/>
          <w:lang w:eastAsia="ru-RU"/>
        </w:rPr>
        <w:br w:type="page"/>
      </w:r>
    </w:p>
    <w:p w14:paraId="6234C709" w14:textId="0EC54E16"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3</w:t>
      </w:r>
    </w:p>
    <w:p w14:paraId="1DC483BB" w14:textId="77777777"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14:paraId="16FE6026" w14:textId="77777777"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1DEDEE9" w14:textId="77777777" w:rsidTr="00FB57B5">
        <w:trPr>
          <w:trHeight w:val="363"/>
        </w:trPr>
        <w:tc>
          <w:tcPr>
            <w:tcW w:w="1060" w:type="pct"/>
            <w:shd w:val="clear" w:color="auto" w:fill="A6A6A6" w:themeFill="background1" w:themeFillShade="A6"/>
          </w:tcPr>
          <w:p w14:paraId="37BB42A9"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14:paraId="25F9115B" w14:textId="77777777"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14:paraId="5F1BA03B" w14:textId="77777777"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14:paraId="1F897028" w14:textId="77777777" w:rsidTr="00FB57B5">
        <w:trPr>
          <w:trHeight w:val="550"/>
        </w:trPr>
        <w:tc>
          <w:tcPr>
            <w:tcW w:w="1060" w:type="pct"/>
            <w:shd w:val="clear" w:color="auto" w:fill="A6A6A6" w:themeFill="background1" w:themeFillShade="A6"/>
          </w:tcPr>
          <w:p w14:paraId="1E1A6491"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14:paraId="7590D2E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14:paraId="4FF906D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14:paraId="2A047917" w14:textId="77777777" w:rsidTr="00FB57B5">
        <w:trPr>
          <w:trHeight w:val="1764"/>
        </w:trPr>
        <w:tc>
          <w:tcPr>
            <w:tcW w:w="1060" w:type="pct"/>
            <w:shd w:val="clear" w:color="auto" w:fill="A6A6A6" w:themeFill="background1" w:themeFillShade="A6"/>
          </w:tcPr>
          <w:p w14:paraId="76A06B85"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14:paraId="0349C7FA"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14:paraId="408982A2"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6655F43"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14:paraId="36F1BED9" w14:textId="77777777" w:rsidTr="00FB57B5">
        <w:trPr>
          <w:trHeight w:val="573"/>
        </w:trPr>
        <w:tc>
          <w:tcPr>
            <w:tcW w:w="1060" w:type="pct"/>
            <w:shd w:val="clear" w:color="auto" w:fill="A6A6A6" w:themeFill="background1" w:themeFillShade="A6"/>
          </w:tcPr>
          <w:p w14:paraId="08A622A1"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14:paraId="688B2199" w14:textId="77777777"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14:paraId="3C94E3BE" w14:textId="77777777"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14:paraId="26EFC743" w14:textId="77777777" w:rsidTr="00FB57B5">
        <w:trPr>
          <w:trHeight w:val="1407"/>
        </w:trPr>
        <w:tc>
          <w:tcPr>
            <w:tcW w:w="1060" w:type="pct"/>
            <w:shd w:val="clear" w:color="auto" w:fill="A6A6A6" w:themeFill="background1" w:themeFillShade="A6"/>
          </w:tcPr>
          <w:p w14:paraId="733367F7" w14:textId="77777777"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Pr>
          <w:p w14:paraId="16286678" w14:textId="0053CDB9"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По окончании срока признания  дебиторской задолженности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14:paraId="57BC1B9F" w14:textId="77777777" w:rsidR="00C1418F" w:rsidRPr="00AD2F2B" w:rsidRDefault="00C1418F" w:rsidP="00E845C5">
      <w:pPr>
        <w:autoSpaceDN w:val="0"/>
        <w:adjustRightInd w:val="0"/>
        <w:spacing w:line="360" w:lineRule="auto"/>
        <w:ind w:firstLine="709"/>
        <w:jc w:val="both"/>
        <w:rPr>
          <w:sz w:val="24"/>
          <w:szCs w:val="24"/>
          <w:lang w:eastAsia="ru-RU"/>
        </w:rPr>
      </w:pPr>
    </w:p>
    <w:p w14:paraId="667C8B23" w14:textId="77777777"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52F29887" w14:textId="77777777"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4</w:t>
      </w:r>
    </w:p>
    <w:p w14:paraId="3FD25294" w14:textId="77777777"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02B6C1F3" w14:textId="77777777"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AD2F2B" w:rsidRPr="00AD2F2B" w14:paraId="0CF40841" w14:textId="77777777" w:rsidTr="00A22F12">
        <w:trPr>
          <w:trHeight w:val="363"/>
        </w:trPr>
        <w:tc>
          <w:tcPr>
            <w:tcW w:w="1284" w:type="pct"/>
            <w:shd w:val="clear" w:color="auto" w:fill="A6A6A6" w:themeFill="background1" w:themeFillShade="A6"/>
            <w:vAlign w:val="center"/>
          </w:tcPr>
          <w:p w14:paraId="383B3403"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14:paraId="52471B6D" w14:textId="77777777"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14:paraId="5C15BE59" w14:textId="77777777" w:rsidTr="00A22F12">
        <w:trPr>
          <w:trHeight w:val="363"/>
        </w:trPr>
        <w:tc>
          <w:tcPr>
            <w:tcW w:w="1284" w:type="pct"/>
            <w:shd w:val="clear" w:color="auto" w:fill="A6A6A6" w:themeFill="background1" w:themeFillShade="A6"/>
            <w:vAlign w:val="center"/>
          </w:tcPr>
          <w:p w14:paraId="08ED6F6C"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14:paraId="08EB2D55" w14:textId="77777777" w:rsidR="00FB201E" w:rsidRDefault="00FB201E" w:rsidP="00E845C5">
            <w:pPr>
              <w:autoSpaceDN w:val="0"/>
              <w:adjustRightInd w:val="0"/>
              <w:spacing w:line="360" w:lineRule="auto"/>
              <w:ind w:firstLine="682"/>
              <w:jc w:val="both"/>
              <w:rPr>
                <w:bCs/>
                <w:sz w:val="24"/>
                <w:szCs w:val="24"/>
                <w:lang w:eastAsia="ru-RU"/>
              </w:rPr>
            </w:pPr>
            <w:r>
              <w:rPr>
                <w:bCs/>
                <w:sz w:val="24"/>
                <w:szCs w:val="24"/>
                <w:lang w:eastAsia="ru-RU"/>
              </w:rPr>
              <w:t xml:space="preserve">- </w:t>
            </w:r>
            <w:r w:rsidR="00421397"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00421397" w:rsidRPr="00AD2F2B">
              <w:rPr>
                <w:bCs/>
                <w:sz w:val="24"/>
                <w:szCs w:val="24"/>
                <w:lang w:eastAsia="ru-RU"/>
              </w:rPr>
              <w:t xml:space="preserve"> ценных бумаг</w:t>
            </w:r>
            <w:r w:rsidR="0077311F" w:rsidRPr="00AD2F2B">
              <w:rPr>
                <w:bCs/>
                <w:sz w:val="24"/>
                <w:szCs w:val="24"/>
                <w:lang w:eastAsia="ru-RU"/>
              </w:rPr>
              <w:t xml:space="preserve"> или валюты</w:t>
            </w:r>
          </w:p>
          <w:p w14:paraId="31E92353" w14:textId="77777777" w:rsidR="00FB201E" w:rsidRPr="008449D1" w:rsidRDefault="00FB201E" w:rsidP="00FB201E">
            <w:pPr>
              <w:jc w:val="both"/>
              <w:rPr>
                <w:bCs/>
                <w:sz w:val="24"/>
                <w:szCs w:val="24"/>
                <w:lang w:eastAsia="ru-RU"/>
              </w:rPr>
            </w:pPr>
            <w:r w:rsidRPr="001253EE">
              <w:rPr>
                <w:rFonts w:ascii="Verdana" w:hAnsi="Verdana"/>
                <w:bCs/>
                <w:color w:val="000000"/>
                <w:lang w:eastAsia="ru-RU"/>
              </w:rPr>
              <w:t xml:space="preserve">- </w:t>
            </w:r>
            <w:r w:rsidRPr="008449D1">
              <w:rPr>
                <w:bCs/>
                <w:sz w:val="24"/>
                <w:szCs w:val="24"/>
                <w:lang w:eastAsia="ru-RU"/>
              </w:rPr>
              <w:t>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57FCED95" w14:textId="77777777" w:rsidR="00FB201E" w:rsidRPr="008449D1" w:rsidRDefault="00FB201E" w:rsidP="00FB201E">
            <w:pPr>
              <w:jc w:val="both"/>
              <w:rPr>
                <w:bCs/>
                <w:sz w:val="24"/>
                <w:szCs w:val="24"/>
                <w:lang w:eastAsia="ru-RU"/>
              </w:rPr>
            </w:pPr>
            <w:r w:rsidRPr="008449D1">
              <w:rPr>
                <w:bCs/>
                <w:sz w:val="24"/>
                <w:szCs w:val="24"/>
                <w:lang w:eastAsia="ru-RU"/>
              </w:rPr>
              <w:t>Условия определенности и неизменности определяются следующим образом:</w:t>
            </w:r>
          </w:p>
          <w:p w14:paraId="1D336371"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Оферта не может быть отклонена эмитентом или отозвана УК Д.У. ПИФ;</w:t>
            </w:r>
          </w:p>
          <w:p w14:paraId="577AB89F"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Количество выкупаемых ценных бумаг известно и не может быть изменено;</w:t>
            </w:r>
          </w:p>
          <w:p w14:paraId="17D8327E" w14:textId="7E942812" w:rsidR="00066CD3" w:rsidRPr="00AD2F2B" w:rsidRDefault="00FB201E" w:rsidP="00FB201E">
            <w:pPr>
              <w:autoSpaceDN w:val="0"/>
              <w:adjustRightInd w:val="0"/>
              <w:spacing w:line="360" w:lineRule="auto"/>
              <w:ind w:firstLine="682"/>
              <w:jc w:val="both"/>
              <w:rPr>
                <w:bCs/>
                <w:sz w:val="24"/>
                <w:szCs w:val="24"/>
                <w:lang w:eastAsia="ru-RU"/>
              </w:rPr>
            </w:pPr>
            <w:r w:rsidRPr="008449D1">
              <w:rPr>
                <w:bCs/>
                <w:sz w:val="24"/>
                <w:szCs w:val="24"/>
                <w:lang w:eastAsia="ru-RU"/>
              </w:rPr>
              <w:t>Цена выкупа определена и не может быть изменена</w:t>
            </w:r>
          </w:p>
        </w:tc>
      </w:tr>
      <w:tr w:rsidR="00AD2F2B" w:rsidRPr="00AD2F2B" w14:paraId="1A30356B" w14:textId="77777777" w:rsidTr="00A22F12">
        <w:trPr>
          <w:trHeight w:val="845"/>
        </w:trPr>
        <w:tc>
          <w:tcPr>
            <w:tcW w:w="1284" w:type="pct"/>
            <w:shd w:val="clear" w:color="auto" w:fill="A6A6A6" w:themeFill="background1" w:themeFillShade="A6"/>
            <w:vAlign w:val="center"/>
          </w:tcPr>
          <w:p w14:paraId="49344D79"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14:paraId="768CFF6F"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14:paraId="2F45E9FA" w14:textId="77777777" w:rsidTr="00184D01">
        <w:trPr>
          <w:trHeight w:val="1410"/>
        </w:trPr>
        <w:tc>
          <w:tcPr>
            <w:tcW w:w="1284" w:type="pct"/>
            <w:shd w:val="clear" w:color="auto" w:fill="A6A6A6" w:themeFill="background1" w:themeFillShade="A6"/>
            <w:vAlign w:val="center"/>
          </w:tcPr>
          <w:p w14:paraId="467E198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14:paraId="6EA5E060" w14:textId="77777777"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14:paraId="6C9DB3A4"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790182A6" w14:textId="77777777"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9FE260C" w14:textId="77777777"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14:paraId="36066B0F" w14:textId="77777777"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282DF942" w14:textId="77777777" w:rsidR="00F83B3D" w:rsidRPr="00AD2F2B" w:rsidRDefault="00F83B3D" w:rsidP="00E845C5">
      <w:pPr>
        <w:autoSpaceDN w:val="0"/>
        <w:adjustRightInd w:val="0"/>
        <w:spacing w:line="360" w:lineRule="auto"/>
        <w:ind w:firstLine="709"/>
        <w:jc w:val="right"/>
        <w:rPr>
          <w:b/>
          <w:sz w:val="24"/>
          <w:szCs w:val="24"/>
          <w:lang w:eastAsia="ru-RU"/>
        </w:rPr>
      </w:pPr>
    </w:p>
    <w:p w14:paraId="06C01FDD" w14:textId="77777777" w:rsidR="008F77E3" w:rsidRPr="00AD2F2B" w:rsidRDefault="008F77E3" w:rsidP="00E845C5">
      <w:pPr>
        <w:autoSpaceDN w:val="0"/>
        <w:adjustRightInd w:val="0"/>
        <w:spacing w:line="360" w:lineRule="auto"/>
        <w:rPr>
          <w:b/>
          <w:sz w:val="24"/>
          <w:szCs w:val="24"/>
          <w:lang w:eastAsia="ru-RU"/>
        </w:rPr>
      </w:pPr>
    </w:p>
    <w:p w14:paraId="13930E52" w14:textId="77777777" w:rsidR="00497323" w:rsidRPr="00AD2F2B" w:rsidRDefault="00497323" w:rsidP="00E845C5">
      <w:pPr>
        <w:autoSpaceDN w:val="0"/>
        <w:adjustRightInd w:val="0"/>
        <w:spacing w:line="360" w:lineRule="auto"/>
        <w:ind w:firstLine="709"/>
        <w:jc w:val="right"/>
        <w:rPr>
          <w:b/>
          <w:sz w:val="24"/>
          <w:szCs w:val="24"/>
          <w:lang w:eastAsia="ru-RU"/>
        </w:rPr>
      </w:pPr>
    </w:p>
    <w:p w14:paraId="0B9919A3" w14:textId="77777777"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14:paraId="0B793E63" w14:textId="77777777"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50879" w:rsidRPr="00AD2F2B">
        <w:rPr>
          <w:b/>
          <w:sz w:val="24"/>
          <w:szCs w:val="24"/>
          <w:lang w:eastAsia="ru-RU"/>
        </w:rPr>
        <w:t>1</w:t>
      </w:r>
      <w:r w:rsidR="00294E84" w:rsidRPr="00AD2F2B">
        <w:rPr>
          <w:b/>
          <w:sz w:val="24"/>
          <w:szCs w:val="24"/>
          <w:lang w:eastAsia="ru-RU"/>
        </w:rPr>
        <w:t>5</w:t>
      </w:r>
    </w:p>
    <w:p w14:paraId="455B09F9"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14:paraId="509A5D2A"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14:paraId="1A53B7AD" w14:textId="77777777" w:rsidTr="00C90BE9">
        <w:trPr>
          <w:trHeight w:val="363"/>
        </w:trPr>
        <w:tc>
          <w:tcPr>
            <w:tcW w:w="1984" w:type="dxa"/>
            <w:shd w:val="clear" w:color="auto" w:fill="A6A6A6"/>
          </w:tcPr>
          <w:p w14:paraId="4CF4E794"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14:paraId="6A64F201" w14:textId="77777777" w:rsidR="007455FD" w:rsidRPr="00E31659" w:rsidRDefault="007455FD" w:rsidP="00E845C5">
            <w:pPr>
              <w:spacing w:line="360" w:lineRule="auto"/>
              <w:jc w:val="both"/>
              <w:rPr>
                <w:iCs/>
                <w:sz w:val="24"/>
                <w:szCs w:val="24"/>
                <w:lang w:eastAsia="ru-RU"/>
              </w:rPr>
            </w:pPr>
            <w:r w:rsidRPr="00E31659">
              <w:rPr>
                <w:i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3DA4F704" w14:textId="77777777" w:rsidR="007455FD" w:rsidRPr="00E31659" w:rsidRDefault="007455FD" w:rsidP="00E845C5">
            <w:pPr>
              <w:pStyle w:val="a8"/>
              <w:spacing w:line="360" w:lineRule="auto"/>
              <w:ind w:left="318"/>
              <w:jc w:val="both"/>
              <w:rPr>
                <w:iCs/>
                <w:sz w:val="24"/>
                <w:szCs w:val="24"/>
                <w:lang w:eastAsia="ru-RU"/>
              </w:rPr>
            </w:pPr>
          </w:p>
          <w:p w14:paraId="7CA52872"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70D8F01"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Авансы, выданные по сделкам за счет имущества ПИФ;</w:t>
            </w:r>
          </w:p>
          <w:p w14:paraId="0E34014B"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управляющей компании перед ПИФ;</w:t>
            </w:r>
          </w:p>
          <w:p w14:paraId="7C224B3F"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14:paraId="4AADA825" w14:textId="77777777" w:rsidR="007455FD" w:rsidRP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налогам, сборам, пошлинам в бюджеты всех уровней;</w:t>
            </w:r>
          </w:p>
          <w:p w14:paraId="031881D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возмещению суммы налогов из бюджета РФ;</w:t>
            </w:r>
          </w:p>
          <w:p w14:paraId="5E38D164"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аренде</w:t>
            </w:r>
            <w:r w:rsidRPr="008449D1">
              <w:rPr>
                <w:iCs/>
                <w:sz w:val="24"/>
                <w:szCs w:val="24"/>
                <w:lang w:eastAsia="ru-RU"/>
              </w:rPr>
              <w:t>;</w:t>
            </w:r>
          </w:p>
          <w:p w14:paraId="44C5D87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возникшая в результате перевода денежных средств («деньги в пути»);</w:t>
            </w:r>
          </w:p>
          <w:p w14:paraId="750D8C9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14:paraId="2AC95C9F" w14:textId="77777777" w:rsid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r w:rsidR="00E31659">
              <w:rPr>
                <w:iCs/>
                <w:sz w:val="24"/>
                <w:szCs w:val="24"/>
                <w:lang w:eastAsia="ru-RU"/>
              </w:rPr>
              <w:t>;</w:t>
            </w:r>
          </w:p>
          <w:p w14:paraId="1BDFDAD3" w14:textId="77777777" w:rsidR="00E31659" w:rsidRPr="008449D1" w:rsidRDefault="00E31659" w:rsidP="00E31659">
            <w:pPr>
              <w:pStyle w:val="a8"/>
              <w:numPr>
                <w:ilvl w:val="0"/>
                <w:numId w:val="40"/>
              </w:numPr>
              <w:suppressAutoHyphens w:val="0"/>
              <w:autoSpaceDE/>
              <w:ind w:left="324" w:hanging="283"/>
              <w:jc w:val="both"/>
              <w:rPr>
                <w:iCs/>
                <w:sz w:val="24"/>
                <w:szCs w:val="24"/>
                <w:lang w:eastAsia="ru-RU"/>
              </w:rPr>
            </w:pPr>
            <w:r w:rsidRPr="008449D1">
              <w:rPr>
                <w:iCs/>
                <w:sz w:val="24"/>
                <w:szCs w:val="24"/>
                <w:lang w:eastAsia="ru-RU"/>
              </w:rPr>
              <w:t>Дебиторская задолженность, возникшая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p>
          <w:p w14:paraId="23D679E2" w14:textId="694FD89C" w:rsidR="007455FD" w:rsidRPr="00AD2F2B" w:rsidRDefault="007455FD" w:rsidP="008449D1">
            <w:pPr>
              <w:pStyle w:val="a8"/>
              <w:suppressAutoHyphens w:val="0"/>
              <w:autoSpaceDE/>
              <w:spacing w:line="360" w:lineRule="auto"/>
              <w:ind w:left="318"/>
              <w:jc w:val="both"/>
              <w:rPr>
                <w:iCs/>
                <w:sz w:val="24"/>
                <w:szCs w:val="24"/>
                <w:lang w:eastAsia="ru-RU"/>
              </w:rPr>
            </w:pPr>
          </w:p>
          <w:p w14:paraId="760E9975" w14:textId="77777777" w:rsidR="007455FD" w:rsidRPr="00AD2F2B" w:rsidRDefault="007455FD" w:rsidP="00E845C5">
            <w:pPr>
              <w:pStyle w:val="a8"/>
              <w:spacing w:line="360" w:lineRule="auto"/>
              <w:ind w:left="318"/>
              <w:jc w:val="both"/>
              <w:rPr>
                <w:iCs/>
                <w:sz w:val="24"/>
                <w:szCs w:val="24"/>
                <w:lang w:eastAsia="ru-RU"/>
              </w:rPr>
            </w:pPr>
          </w:p>
          <w:p w14:paraId="29220CD9" w14:textId="77777777" w:rsidR="007455FD" w:rsidRPr="00AD2F2B" w:rsidRDefault="007455FD" w:rsidP="00E845C5">
            <w:pPr>
              <w:pStyle w:val="a8"/>
              <w:spacing w:line="360" w:lineRule="auto"/>
              <w:ind w:left="318"/>
              <w:jc w:val="both"/>
              <w:rPr>
                <w:iCs/>
                <w:sz w:val="24"/>
                <w:szCs w:val="24"/>
                <w:lang w:eastAsia="ru-RU"/>
              </w:rPr>
            </w:pPr>
          </w:p>
        </w:tc>
      </w:tr>
      <w:tr w:rsidR="00C90BE9" w:rsidRPr="00AD2F2B" w14:paraId="170DE3F5" w14:textId="77777777" w:rsidTr="00C90BE9">
        <w:trPr>
          <w:trHeight w:val="595"/>
        </w:trPr>
        <w:tc>
          <w:tcPr>
            <w:tcW w:w="1984" w:type="dxa"/>
            <w:shd w:val="clear" w:color="auto" w:fill="A6A6A6"/>
          </w:tcPr>
          <w:p w14:paraId="18BA2F55"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14:paraId="39B68E4B" w14:textId="7777777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B7DB8DA" w14:textId="77777777" w:rsidR="007455FD" w:rsidRPr="00AD2F2B" w:rsidRDefault="007455FD" w:rsidP="00E845C5">
            <w:pPr>
              <w:pStyle w:val="a8"/>
              <w:spacing w:line="360" w:lineRule="auto"/>
              <w:ind w:left="301"/>
              <w:jc w:val="both"/>
              <w:rPr>
                <w:b/>
                <w:sz w:val="24"/>
                <w:szCs w:val="24"/>
              </w:rPr>
            </w:pPr>
          </w:p>
          <w:p w14:paraId="1129425D"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14:paraId="76E3A1FA" w14:textId="77777777" w:rsidR="007455FD" w:rsidRPr="00AD2F2B" w:rsidRDefault="007455FD" w:rsidP="00E845C5">
            <w:pPr>
              <w:pStyle w:val="a8"/>
              <w:spacing w:line="360" w:lineRule="auto"/>
              <w:ind w:left="301"/>
              <w:jc w:val="both"/>
              <w:rPr>
                <w:sz w:val="24"/>
                <w:szCs w:val="24"/>
              </w:rPr>
            </w:pPr>
          </w:p>
          <w:p w14:paraId="15C9FCDE"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00F68CAC" w14:textId="77777777" w:rsidR="007455FD" w:rsidRPr="00AD2F2B" w:rsidRDefault="007455FD" w:rsidP="00E845C5">
            <w:pPr>
              <w:pStyle w:val="a8"/>
              <w:spacing w:line="360" w:lineRule="auto"/>
              <w:ind w:left="301"/>
              <w:jc w:val="both"/>
              <w:rPr>
                <w:b/>
                <w:sz w:val="24"/>
                <w:szCs w:val="24"/>
              </w:rPr>
            </w:pPr>
          </w:p>
          <w:p w14:paraId="0D7F428F"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6291189" w14:textId="77777777" w:rsidR="007455FD" w:rsidRPr="00AD2F2B" w:rsidRDefault="007455FD" w:rsidP="00E845C5">
            <w:pPr>
              <w:pStyle w:val="a8"/>
              <w:spacing w:line="360" w:lineRule="auto"/>
              <w:rPr>
                <w:b/>
                <w:sz w:val="24"/>
                <w:szCs w:val="24"/>
              </w:rPr>
            </w:pPr>
          </w:p>
          <w:p w14:paraId="509292D7"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22183100" w14:textId="77777777" w:rsidR="007455FD" w:rsidRPr="00AD2F2B" w:rsidRDefault="007455FD" w:rsidP="00E845C5">
            <w:pPr>
              <w:pStyle w:val="a8"/>
              <w:spacing w:line="360" w:lineRule="auto"/>
              <w:rPr>
                <w:b/>
                <w:sz w:val="24"/>
                <w:szCs w:val="24"/>
              </w:rPr>
            </w:pPr>
          </w:p>
          <w:p w14:paraId="151CA040" w14:textId="533A6FD0" w:rsidR="007455FD" w:rsidRPr="008449D1"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14:paraId="0DF88E29" w14:textId="77777777" w:rsidR="00E31659" w:rsidRPr="008449D1" w:rsidRDefault="00E31659" w:rsidP="008449D1">
            <w:pPr>
              <w:rPr>
                <w:b/>
                <w:sz w:val="24"/>
                <w:szCs w:val="24"/>
              </w:rPr>
            </w:pPr>
          </w:p>
          <w:p w14:paraId="59BCF13F" w14:textId="77777777" w:rsidR="00E31659" w:rsidRPr="008449D1" w:rsidRDefault="00E31659" w:rsidP="00E31659">
            <w:pPr>
              <w:pStyle w:val="a8"/>
              <w:numPr>
                <w:ilvl w:val="0"/>
                <w:numId w:val="39"/>
              </w:numPr>
              <w:suppressAutoHyphens w:val="0"/>
              <w:autoSpaceDE/>
              <w:ind w:left="324"/>
              <w:jc w:val="both"/>
              <w:rPr>
                <w:iCs/>
                <w:sz w:val="24"/>
                <w:szCs w:val="24"/>
                <w:lang w:eastAsia="ru-RU"/>
              </w:rPr>
            </w:pPr>
            <w:r w:rsidRPr="008449D1">
              <w:rPr>
                <w:b/>
                <w:i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 xml:space="preserve"> – </w:t>
            </w:r>
            <w:r w:rsidRPr="008449D1">
              <w:rPr>
                <w:iCs/>
                <w:sz w:val="24"/>
                <w:szCs w:val="24"/>
                <w:lang w:eastAsia="ru-RU"/>
              </w:rPr>
              <w:t>дата уступки всех имущественных и иных прав по еврооблигациям в соответствии с договором уступки требования (или в том случае, если документом, содержащим условия размещения ценных бумаг, предусмотрен односторонний акт уступки прав (Deed Poll of Assignment) – дата принятия уступки в соответствии с условиями одностороннего акта уступки прав (Deed Poll of Assignment)).</w:t>
            </w:r>
          </w:p>
          <w:p w14:paraId="03E06D76" w14:textId="77777777" w:rsidR="00E31659" w:rsidRPr="00AD2F2B" w:rsidRDefault="00E31659" w:rsidP="008449D1">
            <w:pPr>
              <w:pStyle w:val="a8"/>
              <w:suppressAutoHyphens w:val="0"/>
              <w:autoSpaceDE/>
              <w:spacing w:line="360" w:lineRule="auto"/>
              <w:ind w:left="301"/>
              <w:jc w:val="both"/>
              <w:rPr>
                <w:b/>
                <w:sz w:val="24"/>
                <w:szCs w:val="24"/>
              </w:rPr>
            </w:pPr>
          </w:p>
          <w:p w14:paraId="063C6329" w14:textId="77777777" w:rsidR="007455FD" w:rsidRPr="00AD2F2B" w:rsidRDefault="007455FD" w:rsidP="00E845C5">
            <w:pPr>
              <w:pStyle w:val="a8"/>
              <w:spacing w:line="360" w:lineRule="auto"/>
              <w:rPr>
                <w:b/>
                <w:sz w:val="24"/>
                <w:szCs w:val="24"/>
              </w:rPr>
            </w:pPr>
          </w:p>
          <w:p w14:paraId="55B4E04E" w14:textId="42CA05A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r w:rsidR="00E31659">
              <w:rPr>
                <w:bCs/>
                <w:sz w:val="24"/>
                <w:szCs w:val="24"/>
                <w:lang w:eastAsia="ru-RU"/>
              </w:rPr>
              <w:t xml:space="preserve">, </w:t>
            </w:r>
            <w:r w:rsidR="00E31659" w:rsidRPr="008449D1">
              <w:rPr>
                <w:bCs/>
                <w:sz w:val="24"/>
                <w:szCs w:val="24"/>
                <w:lang w:eastAsia="ru-RU"/>
              </w:rPr>
              <w:t>дата возникновения права требования ПИФ в результате договорных и иных гражданско-правовых отношений</w:t>
            </w:r>
            <w:r w:rsidRPr="00E31659">
              <w:rPr>
                <w:bCs/>
                <w:sz w:val="24"/>
                <w:szCs w:val="24"/>
                <w:lang w:eastAsia="ru-RU"/>
              </w:rPr>
              <w:t>.</w:t>
            </w:r>
          </w:p>
        </w:tc>
      </w:tr>
      <w:tr w:rsidR="00C90BE9" w:rsidRPr="00AD2F2B" w14:paraId="69B64B42" w14:textId="77777777" w:rsidTr="00C90BE9">
        <w:trPr>
          <w:trHeight w:val="845"/>
        </w:trPr>
        <w:tc>
          <w:tcPr>
            <w:tcW w:w="1984" w:type="dxa"/>
            <w:shd w:val="clear" w:color="auto" w:fill="A6A6A6"/>
          </w:tcPr>
          <w:p w14:paraId="0AEEFCC2"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прекращения признания</w:t>
            </w:r>
          </w:p>
        </w:tc>
        <w:tc>
          <w:tcPr>
            <w:tcW w:w="7371" w:type="dxa"/>
          </w:tcPr>
          <w:p w14:paraId="0D634E4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14:paraId="35BEF5A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9E2C4CE"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0BA51B6F" w14:textId="77777777" w:rsidR="007455FD" w:rsidRPr="00AD2F2B" w:rsidRDefault="007455FD" w:rsidP="00E845C5">
            <w:pPr>
              <w:pStyle w:val="a8"/>
              <w:spacing w:line="360" w:lineRule="auto"/>
              <w:ind w:left="284"/>
              <w:jc w:val="both"/>
              <w:rPr>
                <w:bCs/>
                <w:sz w:val="24"/>
                <w:szCs w:val="24"/>
                <w:lang w:eastAsia="ru-RU"/>
              </w:rPr>
            </w:pPr>
          </w:p>
          <w:p w14:paraId="581A29E5" w14:textId="77777777"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14:paraId="7EC61559" w14:textId="77777777"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14:paraId="102DEB6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14:paraId="4CAC6977" w14:textId="64CD92F2" w:rsidR="007455FD"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28D108BC" w14:textId="77777777" w:rsidR="00230A7B" w:rsidRPr="008449D1" w:rsidRDefault="00230A7B" w:rsidP="00230A7B">
            <w:pPr>
              <w:pStyle w:val="a8"/>
              <w:numPr>
                <w:ilvl w:val="0"/>
                <w:numId w:val="39"/>
              </w:numPr>
              <w:suppressAutoHyphens w:val="0"/>
              <w:autoSpaceDE/>
              <w:ind w:left="301" w:hanging="284"/>
              <w:jc w:val="both"/>
              <w:rPr>
                <w:rFonts w:ascii="Verdana" w:hAnsi="Verdana"/>
                <w:b/>
              </w:rPr>
            </w:pPr>
            <w:r w:rsidRPr="008449D1">
              <w:rPr>
                <w:b/>
                <w:b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w:t>
            </w:r>
          </w:p>
          <w:p w14:paraId="7648DC3A" w14:textId="77777777" w:rsidR="00230A7B" w:rsidRPr="008449D1" w:rsidRDefault="00230A7B" w:rsidP="00230A7B">
            <w:pPr>
              <w:pStyle w:val="a8"/>
              <w:ind w:left="301"/>
              <w:jc w:val="both"/>
              <w:rPr>
                <w:bCs/>
                <w:sz w:val="24"/>
                <w:szCs w:val="24"/>
                <w:lang w:eastAsia="ru-RU"/>
              </w:rPr>
            </w:pPr>
            <w:r w:rsidRPr="008449D1">
              <w:rPr>
                <w:rFonts w:ascii="Verdana" w:hAnsi="Verdana"/>
                <w:iCs/>
                <w:lang w:eastAsia="ru-RU"/>
              </w:rPr>
              <w:t xml:space="preserve">- </w:t>
            </w:r>
            <w:r w:rsidRPr="008449D1">
              <w:rPr>
                <w:bCs/>
                <w:sz w:val="24"/>
                <w:szCs w:val="24"/>
                <w:lang w:eastAsia="ru-RU"/>
              </w:rPr>
              <w:t>дата зачисления замещающих облигаций на счет депо УК Д.У. ПИФ;</w:t>
            </w:r>
          </w:p>
          <w:p w14:paraId="6435854B"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xml:space="preserve">- дата получения документов и уведомлений, предусмотренных документом, содержащим условия размещения ценных бумаг, в случае отклонения оферты (уступка прав по еврооблигациям) эмитентом замещающих облигаций; </w:t>
            </w:r>
          </w:p>
          <w:p w14:paraId="7447818F"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дата прекращения договора на приобретение замещающих облигаций (в том числе по иным основаниям, предусмотренным законодательством Российской Федерации).</w:t>
            </w:r>
          </w:p>
          <w:p w14:paraId="3D8B2A00" w14:textId="77777777" w:rsidR="00230A7B" w:rsidRPr="00AD2F2B" w:rsidRDefault="00230A7B" w:rsidP="008449D1">
            <w:pPr>
              <w:pStyle w:val="a8"/>
              <w:spacing w:line="360" w:lineRule="auto"/>
              <w:jc w:val="both"/>
              <w:rPr>
                <w:bCs/>
                <w:sz w:val="24"/>
                <w:szCs w:val="24"/>
                <w:lang w:eastAsia="ru-RU"/>
              </w:rPr>
            </w:pPr>
          </w:p>
          <w:p w14:paraId="0D56EA07" w14:textId="77777777" w:rsidR="007455FD" w:rsidRPr="00AD2F2B" w:rsidRDefault="007455FD" w:rsidP="00E845C5">
            <w:pPr>
              <w:spacing w:line="360" w:lineRule="auto"/>
              <w:ind w:left="317"/>
              <w:jc w:val="both"/>
              <w:rPr>
                <w:bCs/>
                <w:sz w:val="24"/>
                <w:szCs w:val="24"/>
                <w:lang w:eastAsia="ru-RU"/>
              </w:rPr>
            </w:pPr>
          </w:p>
          <w:p w14:paraId="5A5CC251" w14:textId="77777777" w:rsidR="007455FD" w:rsidRPr="00AD2F2B" w:rsidRDefault="007455FD" w:rsidP="00E845C5">
            <w:pPr>
              <w:pStyle w:val="a8"/>
              <w:spacing w:line="360" w:lineRule="auto"/>
              <w:ind w:left="284"/>
              <w:jc w:val="both"/>
              <w:rPr>
                <w:bCs/>
                <w:sz w:val="24"/>
                <w:szCs w:val="24"/>
                <w:lang w:eastAsia="ru-RU"/>
              </w:rPr>
            </w:pPr>
          </w:p>
          <w:p w14:paraId="33978AF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остальных видов прочей дебиторской задолженности:</w:t>
            </w:r>
          </w:p>
          <w:p w14:paraId="57BB3B5C" w14:textId="1E249098"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w:t>
            </w:r>
            <w:r w:rsidR="00230A7B" w:rsidRPr="00092840">
              <w:rPr>
                <w:bCs/>
                <w:sz w:val="24"/>
                <w:szCs w:val="24"/>
                <w:lang w:eastAsia="ru-RU"/>
              </w:rPr>
              <w:t>Дата исполнения обязательств перед ПИФ в том числе по договору, ПДУ (в случае задолженности Управляющей компании) или иным основаниям</w:t>
            </w:r>
            <w:r w:rsidRPr="00AD2F2B">
              <w:rPr>
                <w:bCs/>
                <w:sz w:val="24"/>
                <w:szCs w:val="24"/>
                <w:lang w:eastAsia="ru-RU"/>
              </w:rPr>
              <w:t>;</w:t>
            </w:r>
          </w:p>
          <w:p w14:paraId="44E12E82"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0DC21542" w14:textId="77777777" w:rsidR="007455FD" w:rsidRPr="00AD2F2B" w:rsidRDefault="007455FD" w:rsidP="00E845C5">
            <w:pPr>
              <w:pStyle w:val="a8"/>
              <w:spacing w:line="360" w:lineRule="auto"/>
              <w:ind w:left="317"/>
              <w:jc w:val="both"/>
              <w:rPr>
                <w:sz w:val="24"/>
                <w:szCs w:val="24"/>
                <w:lang w:eastAsia="ru-RU"/>
              </w:rPr>
            </w:pPr>
          </w:p>
        </w:tc>
      </w:tr>
      <w:tr w:rsidR="00C90BE9" w:rsidRPr="00AD2F2B" w14:paraId="25B7BEF6" w14:textId="77777777" w:rsidTr="00C90BE9">
        <w:tc>
          <w:tcPr>
            <w:tcW w:w="1984" w:type="dxa"/>
            <w:shd w:val="clear" w:color="auto" w:fill="A6A6A6"/>
          </w:tcPr>
          <w:p w14:paraId="11720B5B"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и сроки квалификации дебиторской задолженности как   операционной</w:t>
            </w:r>
          </w:p>
          <w:p w14:paraId="5F2A5682" w14:textId="77777777"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14:paraId="764598C2" w14:textId="77777777"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14:paraId="67023B04" w14:textId="77777777" w:rsidR="007455FD" w:rsidRPr="00AD2F2B" w:rsidRDefault="007455FD" w:rsidP="00E845C5">
            <w:pPr>
              <w:pStyle w:val="a8"/>
              <w:spacing w:line="360" w:lineRule="auto"/>
              <w:ind w:left="317"/>
              <w:jc w:val="both"/>
              <w:rPr>
                <w:bCs/>
                <w:sz w:val="24"/>
                <w:szCs w:val="24"/>
                <w:lang w:eastAsia="ru-RU"/>
              </w:rPr>
            </w:pPr>
          </w:p>
          <w:p w14:paraId="5B9F020F"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7E1EF215" w14:textId="77777777" w:rsidR="007455FD" w:rsidRPr="00AD2F2B" w:rsidRDefault="007455FD" w:rsidP="00E845C5">
            <w:pPr>
              <w:pStyle w:val="a8"/>
              <w:spacing w:line="360" w:lineRule="auto"/>
              <w:ind w:left="318"/>
              <w:jc w:val="both"/>
              <w:rPr>
                <w:bCs/>
                <w:sz w:val="24"/>
                <w:szCs w:val="24"/>
                <w:lang w:eastAsia="ru-RU"/>
              </w:rPr>
            </w:pPr>
          </w:p>
          <w:p w14:paraId="0439FA68" w14:textId="77777777" w:rsidR="007455FD" w:rsidRPr="00AD2F2B" w:rsidRDefault="007455FD" w:rsidP="00E845C5">
            <w:pPr>
              <w:spacing w:line="360" w:lineRule="auto"/>
              <w:ind w:left="34"/>
              <w:jc w:val="both"/>
              <w:rPr>
                <w:bCs/>
                <w:sz w:val="24"/>
                <w:szCs w:val="24"/>
                <w:lang w:eastAsia="ru-RU"/>
              </w:rPr>
            </w:pPr>
          </w:p>
          <w:p w14:paraId="3F48151D"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B5ECF41" w14:textId="77777777" w:rsidR="007455FD" w:rsidRPr="00AD2F2B" w:rsidRDefault="007455FD" w:rsidP="00E845C5">
            <w:pPr>
              <w:pStyle w:val="a8"/>
              <w:spacing w:line="360" w:lineRule="auto"/>
              <w:rPr>
                <w:bCs/>
                <w:sz w:val="24"/>
                <w:szCs w:val="24"/>
                <w:lang w:eastAsia="ru-RU"/>
              </w:rPr>
            </w:pPr>
          </w:p>
          <w:p w14:paraId="0F41C2AA" w14:textId="77777777"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68D5A343" w14:textId="77777777" w:rsidR="007455FD" w:rsidRPr="00AD2F2B" w:rsidRDefault="007455FD" w:rsidP="00E845C5">
            <w:pPr>
              <w:pStyle w:val="a8"/>
              <w:spacing w:line="360" w:lineRule="auto"/>
              <w:rPr>
                <w:bCs/>
                <w:sz w:val="24"/>
                <w:szCs w:val="24"/>
                <w:lang w:eastAsia="ru-RU"/>
              </w:rPr>
            </w:pPr>
          </w:p>
          <w:p w14:paraId="66E52152"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0AC552B1" w14:textId="77777777" w:rsidR="00230A7B" w:rsidRPr="008449D1" w:rsidRDefault="00230A7B" w:rsidP="00230A7B">
            <w:pPr>
              <w:pStyle w:val="a8"/>
              <w:numPr>
                <w:ilvl w:val="0"/>
                <w:numId w:val="40"/>
              </w:numPr>
              <w:suppressAutoHyphens w:val="0"/>
              <w:autoSpaceDE/>
              <w:ind w:left="743"/>
              <w:jc w:val="both"/>
              <w:rPr>
                <w:rFonts w:ascii="Verdana" w:hAnsi="Verdana"/>
                <w:bCs/>
                <w:color w:val="000000"/>
                <w:lang w:eastAsia="ru-RU"/>
              </w:rPr>
            </w:pPr>
            <w:r w:rsidRPr="008449D1">
              <w:rPr>
                <w:b/>
                <w:bCs/>
                <w:sz w:val="24"/>
                <w:szCs w:val="24"/>
                <w:lang w:eastAsia="ru-RU"/>
              </w:rPr>
              <w:t>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rFonts w:ascii="Verdana" w:hAnsi="Verdana"/>
                <w:iCs/>
                <w:lang w:eastAsia="ru-RU"/>
              </w:rPr>
              <w:t xml:space="preserve"> –</w:t>
            </w:r>
            <w:r w:rsidRPr="008449D1">
              <w:rPr>
                <w:rFonts w:ascii="Verdana" w:hAnsi="Verdana"/>
                <w:bCs/>
                <w:lang w:eastAsia="ru-RU"/>
              </w:rPr>
              <w:t xml:space="preserve"> </w:t>
            </w:r>
            <w:r w:rsidRPr="008449D1">
              <w:rPr>
                <w:bCs/>
                <w:sz w:val="24"/>
                <w:szCs w:val="24"/>
                <w:lang w:eastAsia="ru-RU"/>
              </w:rPr>
              <w:t>с даты возникновения до даты погашения квалифицируется в качестве операционной.</w:t>
            </w:r>
          </w:p>
          <w:p w14:paraId="44A7C507" w14:textId="77777777" w:rsidR="007455FD" w:rsidRPr="00AD2F2B" w:rsidRDefault="007455FD" w:rsidP="00E845C5">
            <w:pPr>
              <w:pStyle w:val="a8"/>
              <w:spacing w:line="360" w:lineRule="auto"/>
              <w:ind w:left="318"/>
              <w:jc w:val="both"/>
              <w:rPr>
                <w:iCs/>
                <w:sz w:val="24"/>
                <w:szCs w:val="24"/>
                <w:lang w:eastAsia="ru-RU"/>
              </w:rPr>
            </w:pPr>
          </w:p>
          <w:p w14:paraId="733E643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14:paraId="3B96DD62" w14:textId="77777777" w:rsidR="007455FD" w:rsidRPr="00AD2F2B" w:rsidRDefault="007455FD" w:rsidP="00E845C5">
            <w:pPr>
              <w:spacing w:line="360" w:lineRule="auto"/>
              <w:ind w:left="318"/>
              <w:jc w:val="both"/>
              <w:rPr>
                <w:bCs/>
                <w:sz w:val="24"/>
                <w:szCs w:val="24"/>
                <w:lang w:eastAsia="ru-RU"/>
              </w:rPr>
            </w:pPr>
          </w:p>
        </w:tc>
      </w:tr>
      <w:tr w:rsidR="00C90BE9" w:rsidRPr="00AD2F2B" w14:paraId="3F07C8CA" w14:textId="77777777" w:rsidTr="00C90BE9">
        <w:tc>
          <w:tcPr>
            <w:tcW w:w="1984" w:type="dxa"/>
            <w:shd w:val="clear" w:color="auto" w:fill="A6A6A6"/>
          </w:tcPr>
          <w:p w14:paraId="1525AC5A"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Справедливая стоимость</w:t>
            </w:r>
          </w:p>
        </w:tc>
        <w:tc>
          <w:tcPr>
            <w:tcW w:w="7371" w:type="dxa"/>
          </w:tcPr>
          <w:p w14:paraId="6151A906" w14:textId="77777777" w:rsidR="007455FD" w:rsidRPr="00476183" w:rsidRDefault="007455FD" w:rsidP="00E845C5">
            <w:pPr>
              <w:spacing w:line="360" w:lineRule="auto"/>
              <w:jc w:val="both"/>
              <w:rPr>
                <w:bCs/>
                <w:sz w:val="24"/>
                <w:szCs w:val="24"/>
                <w:lang w:eastAsia="ru-RU"/>
              </w:rPr>
            </w:pPr>
            <w:r w:rsidRPr="00476183">
              <w:rPr>
                <w:bCs/>
                <w:sz w:val="24"/>
                <w:szCs w:val="24"/>
                <w:lang w:eastAsia="ru-RU"/>
              </w:rPr>
              <w:t>Справедливая стоимость прочей дебиторской задолженности определяется:</w:t>
            </w:r>
          </w:p>
          <w:p w14:paraId="14CE2B17" w14:textId="77777777" w:rsidR="007455FD" w:rsidRPr="00476183"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8449D1">
              <w:rPr>
                <w:bCs/>
                <w:sz w:val="24"/>
                <w:szCs w:val="24"/>
                <w:lang w:eastAsia="ru-RU"/>
              </w:rPr>
              <w:t>в сумме фактического остатка задолженности</w:t>
            </w:r>
            <w:r w:rsidRPr="00476183">
              <w:rPr>
                <w:bCs/>
                <w:sz w:val="24"/>
                <w:szCs w:val="24"/>
                <w:lang w:eastAsia="ru-RU"/>
              </w:rPr>
              <w:t xml:space="preserve"> </w:t>
            </w:r>
            <w:r w:rsidRPr="008449D1">
              <w:rPr>
                <w:bCs/>
                <w:sz w:val="24"/>
                <w:szCs w:val="24"/>
                <w:lang w:eastAsia="ru-RU"/>
              </w:rPr>
              <w:t>на дату определения справедливой стоимости/дату определения СЧА*:</w:t>
            </w:r>
          </w:p>
          <w:p w14:paraId="4457D803" w14:textId="3E38A349" w:rsidR="007455FD" w:rsidRPr="00FB752A" w:rsidRDefault="007455FD" w:rsidP="00E845C5">
            <w:pPr>
              <w:pStyle w:val="a8"/>
              <w:spacing w:line="360" w:lineRule="auto"/>
              <w:ind w:left="459" w:hanging="141"/>
              <w:jc w:val="both"/>
              <w:rPr>
                <w:bCs/>
                <w:sz w:val="24"/>
                <w:szCs w:val="24"/>
                <w:lang w:eastAsia="ru-RU"/>
              </w:rPr>
            </w:pPr>
            <w:r w:rsidRPr="00FB752A">
              <w:rPr>
                <w:bCs/>
                <w:sz w:val="24"/>
                <w:szCs w:val="24"/>
                <w:lang w:eastAsia="ru-RU"/>
              </w:rPr>
              <w:t xml:space="preserve">- для дебиторской задолженности, указанной в настоящем приложении, в период квалификации такой задолженности в качестве операционной; </w:t>
            </w:r>
          </w:p>
          <w:p w14:paraId="7906CFF1" w14:textId="77777777" w:rsidR="007455FD" w:rsidRPr="00476183" w:rsidRDefault="007455FD" w:rsidP="00E845C5">
            <w:pPr>
              <w:pStyle w:val="a8"/>
              <w:spacing w:line="360" w:lineRule="auto"/>
              <w:ind w:left="459" w:hanging="141"/>
              <w:jc w:val="both"/>
              <w:rPr>
                <w:bCs/>
                <w:sz w:val="24"/>
                <w:szCs w:val="24"/>
                <w:lang w:eastAsia="ru-RU"/>
              </w:rPr>
            </w:pPr>
            <w:r w:rsidRPr="00476183">
              <w:rPr>
                <w:bCs/>
                <w:sz w:val="24"/>
                <w:szCs w:val="24"/>
                <w:lang w:eastAsia="ru-RU"/>
              </w:rPr>
              <w:t>- для дебиторской задолженности по налогам, сборам, пошлинам в бюджеты всех уровней;</w:t>
            </w:r>
          </w:p>
          <w:p w14:paraId="15643D20" w14:textId="77777777" w:rsidR="007455FD" w:rsidRPr="008B7E59" w:rsidRDefault="007455FD" w:rsidP="00E845C5">
            <w:pPr>
              <w:pStyle w:val="a8"/>
              <w:spacing w:line="360" w:lineRule="auto"/>
              <w:ind w:left="318"/>
              <w:jc w:val="both"/>
              <w:rPr>
                <w:bCs/>
                <w:sz w:val="24"/>
                <w:szCs w:val="24"/>
                <w:lang w:eastAsia="ru-RU"/>
              </w:rPr>
            </w:pPr>
            <w:r w:rsidRPr="00476183">
              <w:rPr>
                <w:bCs/>
                <w:sz w:val="24"/>
                <w:szCs w:val="24"/>
                <w:lang w:eastAsia="ru-RU"/>
              </w:rPr>
              <w:t>- для дебиторской задолженности по возмещению суммы налогов из бюджета РФ.</w:t>
            </w:r>
          </w:p>
          <w:p w14:paraId="4189AFBE" w14:textId="77777777" w:rsidR="007455FD" w:rsidRPr="00476183" w:rsidRDefault="007455FD" w:rsidP="00E845C5">
            <w:pPr>
              <w:pStyle w:val="a8"/>
              <w:spacing w:line="360" w:lineRule="auto"/>
              <w:ind w:left="459" w:hanging="141"/>
              <w:jc w:val="both"/>
              <w:rPr>
                <w:bCs/>
                <w:sz w:val="24"/>
                <w:szCs w:val="24"/>
                <w:lang w:eastAsia="ru-RU"/>
              </w:rPr>
            </w:pPr>
          </w:p>
          <w:p w14:paraId="5A27F1ED" w14:textId="77777777" w:rsidR="007455FD" w:rsidRPr="00476183" w:rsidRDefault="007455FD" w:rsidP="00E845C5">
            <w:pPr>
              <w:spacing w:line="360" w:lineRule="auto"/>
              <w:jc w:val="both"/>
              <w:rPr>
                <w:bCs/>
                <w:sz w:val="24"/>
                <w:szCs w:val="24"/>
                <w:lang w:eastAsia="ru-RU"/>
              </w:rPr>
            </w:pPr>
            <w:r w:rsidRPr="008449D1">
              <w:rPr>
                <w:bCs/>
                <w:sz w:val="24"/>
                <w:szCs w:val="24"/>
                <w:lang w:eastAsia="ru-RU"/>
              </w:rPr>
              <w:t>*</w:t>
            </w:r>
            <w:r w:rsidRPr="00476183">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8449D1">
              <w:footnoteReference w:id="33"/>
            </w:r>
          </w:p>
          <w:p w14:paraId="4BAE17DD" w14:textId="77777777" w:rsidR="007455FD" w:rsidRPr="00476183"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8449D1">
              <w:rPr>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476183">
              <w:rPr>
                <w:bCs/>
                <w:sz w:val="24"/>
                <w:szCs w:val="24"/>
                <w:lang w:eastAsia="ru-RU"/>
              </w:rPr>
              <w:t xml:space="preserve"> (Приложение </w:t>
            </w:r>
            <w:r w:rsidR="009639D1" w:rsidRPr="00476183">
              <w:rPr>
                <w:bCs/>
                <w:sz w:val="24"/>
                <w:szCs w:val="24"/>
                <w:lang w:eastAsia="ru-RU"/>
              </w:rPr>
              <w:t>4</w:t>
            </w:r>
            <w:r w:rsidRPr="00476183">
              <w:rPr>
                <w:bCs/>
                <w:sz w:val="24"/>
                <w:szCs w:val="24"/>
                <w:lang w:eastAsia="ru-RU"/>
              </w:rPr>
              <w:t>) во всех иных случаях.</w:t>
            </w:r>
          </w:p>
          <w:p w14:paraId="2C8336C3" w14:textId="77777777" w:rsidR="00476183" w:rsidRPr="008449D1" w:rsidRDefault="00476183" w:rsidP="00476183">
            <w:pPr>
              <w:jc w:val="both"/>
              <w:rPr>
                <w:bCs/>
                <w:sz w:val="24"/>
                <w:szCs w:val="24"/>
                <w:lang w:eastAsia="ru-RU"/>
              </w:rPr>
            </w:pPr>
            <w:r w:rsidRPr="008449D1">
              <w:rPr>
                <w:bCs/>
                <w:sz w:val="24"/>
                <w:szCs w:val="24"/>
                <w:lang w:eastAsia="ru-RU"/>
              </w:rPr>
              <w:t>В общем случае для целей определения справедливой стоимости дебиторской задолженности если не определена конкретная дата ее погашения, но указан предельный срок, в течение которого такая задолженность должна быть погашена, то срок погашения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w:t>
            </w:r>
          </w:p>
          <w:p w14:paraId="40D8928F" w14:textId="77777777" w:rsidR="00476183" w:rsidRPr="008449D1" w:rsidRDefault="00476183" w:rsidP="00476183">
            <w:pPr>
              <w:jc w:val="both"/>
              <w:rPr>
                <w:bCs/>
                <w:sz w:val="24"/>
                <w:szCs w:val="24"/>
                <w:lang w:eastAsia="ru-RU"/>
              </w:rPr>
            </w:pPr>
            <w:r w:rsidRPr="008449D1">
              <w:rPr>
                <w:bCs/>
                <w:sz w:val="24"/>
                <w:szCs w:val="24"/>
                <w:lang w:eastAsia="ru-RU"/>
              </w:rPr>
              <w:t>Если не определена конкретная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14:paraId="4F7B48DF" w14:textId="77777777" w:rsidR="00476183" w:rsidRPr="008449D1" w:rsidRDefault="00476183" w:rsidP="00476183">
            <w:pPr>
              <w:jc w:val="both"/>
              <w:rPr>
                <w:bCs/>
                <w:sz w:val="24"/>
                <w:szCs w:val="24"/>
                <w:lang w:eastAsia="ru-RU"/>
              </w:rPr>
            </w:pPr>
          </w:p>
          <w:p w14:paraId="7E04AD7C" w14:textId="77777777" w:rsidR="00476183" w:rsidRPr="008449D1" w:rsidRDefault="00476183" w:rsidP="00476183">
            <w:pPr>
              <w:pStyle w:val="a8"/>
              <w:ind w:left="284"/>
              <w:jc w:val="both"/>
              <w:rPr>
                <w:bCs/>
                <w:sz w:val="24"/>
                <w:szCs w:val="24"/>
                <w:lang w:eastAsia="ru-RU"/>
              </w:rPr>
            </w:pPr>
          </w:p>
          <w:p w14:paraId="14805C6B" w14:textId="77777777" w:rsidR="00476183" w:rsidRPr="008449D1" w:rsidRDefault="00476183" w:rsidP="00476183">
            <w:pPr>
              <w:pStyle w:val="a8"/>
              <w:ind w:left="0"/>
              <w:jc w:val="both"/>
              <w:rPr>
                <w:bCs/>
                <w:sz w:val="24"/>
                <w:szCs w:val="24"/>
                <w:lang w:eastAsia="ru-RU"/>
              </w:rPr>
            </w:pPr>
            <w:r w:rsidRPr="008449D1">
              <w:rPr>
                <w:bCs/>
                <w:sz w:val="24"/>
                <w:szCs w:val="24"/>
                <w:lang w:eastAsia="ru-RU"/>
              </w:rPr>
              <w:t xml:space="preserve">Справедливая стоимость </w:t>
            </w:r>
            <w:r w:rsidRPr="008449D1">
              <w:rPr>
                <w:b/>
                <w:bCs/>
                <w:sz w:val="24"/>
                <w:szCs w:val="24"/>
                <w:lang w:eastAsia="ru-RU"/>
              </w:rPr>
              <w:t>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bCs/>
                <w:sz w:val="24"/>
                <w:szCs w:val="24"/>
                <w:lang w:eastAsia="ru-RU"/>
              </w:rPr>
              <w:t xml:space="preserve"> признается равной справедливой стоимости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14:paraId="1B663DC7" w14:textId="77777777" w:rsidR="00476183" w:rsidRPr="008449D1" w:rsidRDefault="00476183" w:rsidP="00476183">
            <w:pPr>
              <w:pStyle w:val="a8"/>
              <w:ind w:left="0"/>
              <w:jc w:val="both"/>
              <w:rPr>
                <w:bCs/>
                <w:sz w:val="24"/>
                <w:szCs w:val="24"/>
                <w:lang w:eastAsia="ru-RU"/>
              </w:rPr>
            </w:pPr>
            <w:r w:rsidRPr="008449D1">
              <w:rPr>
                <w:bCs/>
                <w:sz w:val="24"/>
                <w:szCs w:val="24"/>
                <w:lang w:eastAsia="ru-RU"/>
              </w:rPr>
              <w:t>В случае возникновения признаков обесценения эмитента замещающих облигаций, 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все имущественные и иные права российским юридическим лицам), с учетом кредитных рисков эмитента замещающих облигаций (</w:t>
            </w:r>
            <w:hyperlink r:id="rId119" w:anchor="_Приложение_6._Метод" w:history="1">
              <w:r w:rsidRPr="008449D1">
                <w:rPr>
                  <w:bCs/>
                  <w:sz w:val="24"/>
                  <w:szCs w:val="24"/>
                  <w:lang w:eastAsia="ru-RU"/>
                </w:rPr>
                <w:t xml:space="preserve">Приложение </w:t>
              </w:r>
              <w:r w:rsidRPr="008449D1">
                <w:rPr>
                  <w:sz w:val="24"/>
                  <w:szCs w:val="24"/>
                </w:rPr>
                <w:t>4</w:t>
              </w:r>
            </w:hyperlink>
            <w:r w:rsidRPr="008449D1">
              <w:rPr>
                <w:bCs/>
                <w:sz w:val="24"/>
                <w:szCs w:val="24"/>
                <w:lang w:eastAsia="ru-RU"/>
              </w:rPr>
              <w:t>).</w:t>
            </w:r>
          </w:p>
          <w:p w14:paraId="4978EC23" w14:textId="1A2D01E3" w:rsidR="00476183" w:rsidRPr="00476183" w:rsidRDefault="00476183" w:rsidP="008449D1">
            <w:pPr>
              <w:pStyle w:val="a8"/>
              <w:suppressAutoHyphens w:val="0"/>
              <w:autoSpaceDE/>
              <w:spacing w:line="360" w:lineRule="auto"/>
              <w:ind w:left="284"/>
              <w:jc w:val="both"/>
              <w:rPr>
                <w:bCs/>
                <w:sz w:val="24"/>
                <w:szCs w:val="24"/>
                <w:lang w:eastAsia="ru-RU"/>
              </w:rPr>
            </w:pPr>
          </w:p>
        </w:tc>
      </w:tr>
      <w:tr w:rsidR="00C90BE9" w:rsidRPr="00AD2F2B" w14:paraId="5459E3B2" w14:textId="77777777" w:rsidTr="00C90BE9">
        <w:trPr>
          <w:trHeight w:val="1692"/>
        </w:trPr>
        <w:tc>
          <w:tcPr>
            <w:tcW w:w="1984" w:type="dxa"/>
            <w:shd w:val="clear" w:color="auto" w:fill="A6A6A6"/>
          </w:tcPr>
          <w:p w14:paraId="28AED190" w14:textId="77777777"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t xml:space="preserve">Дата и события, приводящие к обесценению </w:t>
            </w:r>
          </w:p>
        </w:tc>
        <w:tc>
          <w:tcPr>
            <w:tcW w:w="7371" w:type="dxa"/>
          </w:tcPr>
          <w:p w14:paraId="55AA5588" w14:textId="77777777"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02A0228B" w14:textId="77777777"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14:paraId="2DF33318" w14:textId="77777777" w:rsidR="00D615E8" w:rsidRDefault="00D615E8" w:rsidP="00E845C5">
      <w:pPr>
        <w:autoSpaceDN w:val="0"/>
        <w:adjustRightInd w:val="0"/>
        <w:spacing w:line="360" w:lineRule="auto"/>
        <w:ind w:firstLine="709"/>
        <w:jc w:val="right"/>
        <w:rPr>
          <w:b/>
          <w:sz w:val="24"/>
          <w:szCs w:val="24"/>
          <w:lang w:eastAsia="ru-RU"/>
        </w:rPr>
      </w:pPr>
    </w:p>
    <w:p w14:paraId="0A99C30D" w14:textId="77777777" w:rsidR="00D615E8" w:rsidRDefault="00D615E8">
      <w:pPr>
        <w:suppressAutoHyphens w:val="0"/>
        <w:autoSpaceDE/>
        <w:spacing w:after="160" w:line="259" w:lineRule="auto"/>
        <w:rPr>
          <w:b/>
          <w:sz w:val="24"/>
          <w:szCs w:val="24"/>
          <w:lang w:eastAsia="ru-RU"/>
        </w:rPr>
      </w:pPr>
      <w:r>
        <w:rPr>
          <w:b/>
          <w:sz w:val="24"/>
          <w:szCs w:val="24"/>
          <w:lang w:eastAsia="ru-RU"/>
        </w:rPr>
        <w:br w:type="page"/>
      </w:r>
    </w:p>
    <w:p w14:paraId="1780FC29" w14:textId="65FBDEA8"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294E84" w:rsidRPr="00AD2F2B">
        <w:rPr>
          <w:b/>
          <w:sz w:val="24"/>
          <w:szCs w:val="24"/>
          <w:lang w:eastAsia="ru-RU"/>
        </w:rPr>
        <w:t>16</w:t>
      </w:r>
    </w:p>
    <w:p w14:paraId="4A5668DE" w14:textId="77777777"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14:paraId="7001DA6C" w14:textId="77777777"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AD2F2B" w:rsidRPr="00AD2F2B" w14:paraId="418046C9" w14:textId="77777777" w:rsidTr="00CF0EC7">
        <w:trPr>
          <w:trHeight w:val="363"/>
        </w:trPr>
        <w:tc>
          <w:tcPr>
            <w:tcW w:w="1103" w:type="pct"/>
            <w:shd w:val="clear" w:color="auto" w:fill="A6A6A6" w:themeFill="background1" w:themeFillShade="A6"/>
            <w:vAlign w:val="center"/>
          </w:tcPr>
          <w:p w14:paraId="12254FE8"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14:paraId="3C7735B2" w14:textId="77777777"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14:paraId="4453D344" w14:textId="77777777" w:rsidR="0098680B" w:rsidRPr="00AD2F2B" w:rsidRDefault="0098680B" w:rsidP="00E845C5">
            <w:pPr>
              <w:pStyle w:val="Default"/>
              <w:spacing w:line="360" w:lineRule="auto"/>
              <w:jc w:val="both"/>
              <w:rPr>
                <w:bCs/>
                <w:color w:val="auto"/>
                <w:lang w:eastAsia="ru-RU"/>
              </w:rPr>
            </w:pPr>
          </w:p>
          <w:p w14:paraId="5EDCBD3B"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14:paraId="55545EFE"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14:paraId="20CD18F5"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14:paraId="77432AF2" w14:textId="77777777" w:rsidR="00A44ACB" w:rsidRPr="00AD2F2B" w:rsidRDefault="00A44ACB" w:rsidP="00E845C5">
            <w:pPr>
              <w:pStyle w:val="Default"/>
              <w:spacing w:line="360" w:lineRule="auto"/>
              <w:jc w:val="both"/>
              <w:rPr>
                <w:bCs/>
                <w:color w:val="auto"/>
                <w:lang w:eastAsia="ru-RU"/>
              </w:rPr>
            </w:pPr>
          </w:p>
          <w:p w14:paraId="66D36BBD"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14:paraId="57D92C2B" w14:textId="77777777"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14:paraId="34E78DB7" w14:textId="77777777" w:rsidTr="00CF0EC7">
        <w:trPr>
          <w:trHeight w:val="595"/>
        </w:trPr>
        <w:tc>
          <w:tcPr>
            <w:tcW w:w="1103" w:type="pct"/>
            <w:shd w:val="clear" w:color="auto" w:fill="A6A6A6" w:themeFill="background1" w:themeFillShade="A6"/>
            <w:vAlign w:val="center"/>
          </w:tcPr>
          <w:p w14:paraId="71286CB3"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14:paraId="36DF0D8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14:paraId="2615FF15" w14:textId="77777777"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14:paraId="4F7621E1" w14:textId="77777777" w:rsidTr="00A44ACB">
        <w:trPr>
          <w:trHeight w:val="1410"/>
        </w:trPr>
        <w:tc>
          <w:tcPr>
            <w:tcW w:w="1103" w:type="pct"/>
            <w:shd w:val="clear" w:color="auto" w:fill="A6A6A6" w:themeFill="background1" w:themeFillShade="A6"/>
            <w:vAlign w:val="center"/>
          </w:tcPr>
          <w:p w14:paraId="32346B17"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14:paraId="1FFD216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14:paraId="4CF65FC7"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22C5317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14:paraId="0207190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14:paraId="65577B2E"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14:paraId="681D6D8D" w14:textId="77777777"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4C00A2E6" w14:textId="77777777"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14:paraId="49E56CC6" w14:textId="77777777" w:rsidTr="00CF0EC7">
        <w:trPr>
          <w:trHeight w:val="541"/>
        </w:trPr>
        <w:tc>
          <w:tcPr>
            <w:tcW w:w="1103" w:type="pct"/>
            <w:shd w:val="clear" w:color="auto" w:fill="A6A6A6" w:themeFill="background1" w:themeFillShade="A6"/>
            <w:vAlign w:val="center"/>
          </w:tcPr>
          <w:p w14:paraId="01FE83CB"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897" w:type="pct"/>
            <w:vAlign w:val="center"/>
          </w:tcPr>
          <w:p w14:paraId="1C12A810" w14:textId="77777777"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14:paraId="12C632D4" w14:textId="77777777"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14:paraId="58989E4B" w14:textId="77777777"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71FD94AF" w14:textId="77777777"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14:paraId="283DFDEE"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14:paraId="6D434CC7"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14:paraId="40CD676B" w14:textId="77777777"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8AB2CA" w14:textId="77777777"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14:paraId="40F98E1B" w14:textId="77777777"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14:paraId="23054F5C" w14:textId="77777777"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14:paraId="1DC24DF2" w14:textId="77777777" w:rsidR="007206F5" w:rsidRPr="00AD2F2B" w:rsidRDefault="00F63D24" w:rsidP="00E845C5">
      <w:pPr>
        <w:autoSpaceDN w:val="0"/>
        <w:adjustRightInd w:val="0"/>
        <w:spacing w:line="360" w:lineRule="auto"/>
        <w:jc w:val="right"/>
        <w:rPr>
          <w:sz w:val="24"/>
          <w:szCs w:val="24"/>
          <w:lang w:eastAsia="ru-RU"/>
        </w:rPr>
      </w:pPr>
      <w:r w:rsidRPr="00AD2F2B">
        <w:rPr>
          <w:b/>
          <w:sz w:val="24"/>
          <w:szCs w:val="24"/>
        </w:rPr>
        <w:t xml:space="preserve">Приложение </w:t>
      </w:r>
      <w:r w:rsidR="00497323" w:rsidRPr="00AD2F2B">
        <w:rPr>
          <w:b/>
          <w:sz w:val="24"/>
          <w:szCs w:val="24"/>
        </w:rPr>
        <w:t>17</w:t>
      </w:r>
    </w:p>
    <w:p w14:paraId="4235085E" w14:textId="05125C75" w:rsidR="00405ECA" w:rsidRPr="00AD2F2B" w:rsidRDefault="00DD2E16" w:rsidP="00E845C5">
      <w:pPr>
        <w:autoSpaceDN w:val="0"/>
        <w:adjustRightInd w:val="0"/>
        <w:spacing w:line="360" w:lineRule="auto"/>
        <w:jc w:val="center"/>
        <w:rPr>
          <w:b/>
          <w:sz w:val="24"/>
          <w:szCs w:val="24"/>
          <w:lang w:eastAsia="ru-RU"/>
        </w:rPr>
      </w:pPr>
      <w:r w:rsidRPr="00E233BD">
        <w:rPr>
          <w:b/>
          <w:sz w:val="24"/>
          <w:szCs w:val="24"/>
          <w:lang w:eastAsia="ru-RU"/>
        </w:rPr>
        <w:t xml:space="preserve">МОДЕЛЬ ОПРЕДЕЛЕНИЯ РАСЧЕТНОЙ ЦЕНЫ ДЛЯ РОССИЙСКИХ ДОЛГОВЫХ ЦЕННЫХ БУМАГ, НОМИНИРОВАННЫХ В РУБЛЯХ </w:t>
      </w:r>
    </w:p>
    <w:p w14:paraId="078ED49F" w14:textId="77777777" w:rsidR="007206F5" w:rsidRPr="00AD2F2B" w:rsidRDefault="007206F5" w:rsidP="003A2DD0">
      <w:pPr>
        <w:autoSpaceDN w:val="0"/>
        <w:adjustRightInd w:val="0"/>
        <w:ind w:firstLine="709"/>
        <w:jc w:val="both"/>
        <w:rPr>
          <w:sz w:val="24"/>
          <w:szCs w:val="24"/>
        </w:rPr>
      </w:pPr>
    </w:p>
    <w:p w14:paraId="0D7F7C68" w14:textId="77777777"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14:paraId="6ED44E70" w14:textId="1A7FF5D3"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w:t>
      </w:r>
      <w:r w:rsidR="009A1602">
        <w:rPr>
          <w:sz w:val="24"/>
          <w:szCs w:val="24"/>
        </w:rPr>
        <w:t>ая</w:t>
      </w:r>
      <w:r w:rsidRPr="00AD2F2B">
        <w:rPr>
          <w:sz w:val="24"/>
          <w:szCs w:val="24"/>
        </w:rPr>
        <w:t xml:space="preserve"> </w:t>
      </w:r>
      <w:r w:rsidR="009A1602">
        <w:rPr>
          <w:sz w:val="24"/>
          <w:szCs w:val="24"/>
        </w:rPr>
        <w:t>стоимость</w:t>
      </w:r>
      <w:r w:rsidR="009A1602" w:rsidRPr="00AD2F2B">
        <w:rPr>
          <w:sz w:val="24"/>
          <w:szCs w:val="24"/>
        </w:rPr>
        <w:t xml:space="preserve">  </w:t>
      </w:r>
      <w:r w:rsidRPr="00AD2F2B">
        <w:rPr>
          <w:sz w:val="24"/>
          <w:szCs w:val="24"/>
        </w:rPr>
        <w:t>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14:paraId="61D2026A" w14:textId="697C8A2E" w:rsidR="00BC18D8" w:rsidRPr="00AD2F2B" w:rsidRDefault="005613D9" w:rsidP="00E845C5">
      <w:pPr>
        <w:spacing w:line="360" w:lineRule="auto"/>
        <w:ind w:firstLine="709"/>
        <w:jc w:val="both"/>
        <w:rPr>
          <w:b/>
          <w:sz w:val="24"/>
          <w:szCs w:val="24"/>
        </w:rPr>
      </w:pPr>
      <w:r w:rsidRPr="00AD2F2B">
        <w:rPr>
          <w:b/>
          <w:sz w:val="24"/>
          <w:szCs w:val="24"/>
          <w:lang w:eastAsia="ru-RU"/>
        </w:rPr>
        <w:t xml:space="preserve">Уровень 2 или 3 (в зависимости от </w:t>
      </w:r>
      <w:r w:rsidR="009A1602">
        <w:rPr>
          <w:b/>
          <w:sz w:val="24"/>
          <w:szCs w:val="24"/>
          <w:lang w:eastAsia="ru-RU"/>
        </w:rPr>
        <w:t xml:space="preserve">использования </w:t>
      </w:r>
      <w:r w:rsidRPr="00AD2F2B">
        <w:rPr>
          <w:b/>
          <w:sz w:val="24"/>
          <w:szCs w:val="24"/>
          <w:lang w:eastAsia="ru-RU"/>
        </w:rPr>
        <w:t>наблюдаемых данных</w:t>
      </w:r>
      <w:r w:rsidR="009A1602">
        <w:rPr>
          <w:b/>
          <w:sz w:val="24"/>
          <w:szCs w:val="24"/>
          <w:lang w:eastAsia="ru-RU"/>
        </w:rPr>
        <w:t xml:space="preserve"> в оценке</w:t>
      </w:r>
      <w:r w:rsidRPr="00AD2F2B">
        <w:rPr>
          <w:b/>
          <w:sz w:val="24"/>
          <w:szCs w:val="24"/>
          <w:lang w:eastAsia="ru-RU"/>
        </w:rPr>
        <w:t>)</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50B393B8" w14:textId="77777777" w:rsidR="00BC18D8" w:rsidRPr="00AD2F2B" w:rsidRDefault="00BC18D8" w:rsidP="00E845C5">
      <w:pPr>
        <w:spacing w:line="360" w:lineRule="auto"/>
        <w:jc w:val="center"/>
      </w:pPr>
      <w:r w:rsidRPr="00AD2F2B">
        <w:rPr>
          <w:noProof/>
          <w:position w:val="-30"/>
        </w:rPr>
        <w:object w:dxaOrig="2900" w:dyaOrig="700" w14:anchorId="6734F4F1">
          <v:shape id="_x0000_i1073" type="#_x0000_t75" style="width:2in;height:36pt" o:ole="">
            <v:imagedata r:id="rId120" o:title=""/>
          </v:shape>
          <o:OLEObject Type="Embed" ProgID="Equation.3" ShapeID="_x0000_i1073" DrawAspect="Content" ObjectID="_1764770115" r:id="rId121"/>
        </w:object>
      </w:r>
    </w:p>
    <w:p w14:paraId="1436D350" w14:textId="77777777"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14:paraId="165552E5" w14:textId="77777777"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14:paraId="6259E2D2" w14:textId="39D30162"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w:t>
      </w:r>
      <w:r w:rsidR="009A1602">
        <w:rPr>
          <w:sz w:val="24"/>
          <w:szCs w:val="24"/>
        </w:rPr>
        <w:t xml:space="preserve"> включительно</w:t>
      </w:r>
      <w:r w:rsidRPr="00AD2F2B">
        <w:rPr>
          <w:sz w:val="24"/>
          <w:szCs w:val="24"/>
        </w:rPr>
        <w:t>.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2D5F8501" w14:textId="77777777"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14:paraId="447E54B9" w14:textId="77777777"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14:paraId="3D85237C" w14:textId="4D499D65"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r w:rsidR="009A1602">
        <w:rPr>
          <w:sz w:val="24"/>
          <w:szCs w:val="24"/>
        </w:rPr>
        <w:t>, значение не округляется</w:t>
      </w:r>
      <w:r w:rsidRPr="00AD2F2B">
        <w:rPr>
          <w:sz w:val="24"/>
          <w:szCs w:val="24"/>
        </w:rPr>
        <w:t>)</w:t>
      </w:r>
    </w:p>
    <w:p w14:paraId="37AF2390" w14:textId="77777777"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4F42B25" w14:textId="2A4EDF07" w:rsidR="00BC18D8"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p w14:paraId="2ECEDBF9" w14:textId="56E041CC" w:rsidR="009A1602" w:rsidRDefault="009A1602" w:rsidP="00E845C5">
      <w:pPr>
        <w:spacing w:line="360" w:lineRule="auto"/>
        <w:ind w:firstLine="709"/>
        <w:jc w:val="both"/>
        <w:rPr>
          <w:sz w:val="24"/>
          <w:szCs w:val="24"/>
        </w:rPr>
      </w:pPr>
      <w:r>
        <w:rPr>
          <w:sz w:val="24"/>
          <w:szCs w:val="24"/>
        </w:rPr>
        <w:t xml:space="preserve">Для целей определение кредитного спреда вводятся следующие рейтинговые группы в зависимости от </w:t>
      </w:r>
      <w:r w:rsidR="00F437A8">
        <w:rPr>
          <w:sz w:val="24"/>
          <w:szCs w:val="24"/>
        </w:rPr>
        <w:t>присвоенного</w:t>
      </w:r>
      <w:r>
        <w:rPr>
          <w:sz w:val="24"/>
          <w:szCs w:val="24"/>
        </w:rPr>
        <w:t xml:space="preserve"> рейтинга </w:t>
      </w:r>
      <w:r w:rsidR="00F437A8">
        <w:rPr>
          <w:sz w:val="24"/>
          <w:szCs w:val="24"/>
        </w:rPr>
        <w:t>российскими</w:t>
      </w:r>
      <w:r>
        <w:rPr>
          <w:sz w:val="24"/>
          <w:szCs w:val="24"/>
        </w:rPr>
        <w:t xml:space="preserve"> рейтинговыми агентствами по национальной шкале:</w:t>
      </w:r>
    </w:p>
    <w:p w14:paraId="50AF306B" w14:textId="78924D6E"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w:t>
      </w:r>
      <w:r w:rsidRPr="0097016A">
        <w:rPr>
          <w:sz w:val="24"/>
          <w:szCs w:val="24"/>
        </w:rPr>
        <w:t xml:space="preserve"> – </w:t>
      </w:r>
      <w:r>
        <w:rPr>
          <w:sz w:val="24"/>
          <w:szCs w:val="24"/>
        </w:rPr>
        <w:t>наивысший/максимальный уровень кредитоспособности, финансовой надежности и финансовой устойчивости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ААА по национальной рейтинговой шкале.</w:t>
      </w:r>
    </w:p>
    <w:p w14:paraId="26A96358" w14:textId="6FE2C577"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II</w:t>
      </w:r>
      <w:r w:rsidRPr="0097016A">
        <w:rPr>
          <w:sz w:val="24"/>
          <w:szCs w:val="24"/>
        </w:rPr>
        <w:t xml:space="preserve"> - </w:t>
      </w:r>
      <w:r>
        <w:rPr>
          <w:sz w:val="24"/>
          <w:szCs w:val="24"/>
        </w:rPr>
        <w:t xml:space="preserve"> высокий уровень кредитоспособности, финансовой надежности и финансовой устойчивости (от умеренно высокого до высокого). В указанную рейтинговую группу включаются долговые инструменты с рейтингом от А- до АА+ по национальной рейтинговой шкале.</w:t>
      </w:r>
    </w:p>
    <w:p w14:paraId="36E16915" w14:textId="2238C6F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III</w:t>
      </w:r>
      <w:r w:rsidRPr="001A6D95">
        <w:rPr>
          <w:sz w:val="24"/>
          <w:szCs w:val="24"/>
        </w:rPr>
        <w:t xml:space="preserve"> - </w:t>
      </w:r>
      <w:r>
        <w:rPr>
          <w:sz w:val="24"/>
          <w:szCs w:val="24"/>
        </w:rPr>
        <w:t xml:space="preserve"> средний уровень кредитоспособности, финансовой надежности и финансовой устойчивости (от умеренно низкого до среднего). В указанную рейтинговую группу включаются долговые инструменты с рейтингом от ВВ+ до ВВВ+ по национальной рейтинговой шкале.</w:t>
      </w:r>
    </w:p>
    <w:p w14:paraId="2F97CBA7" w14:textId="2705582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IV</w:t>
      </w:r>
      <w:r w:rsidRPr="001A6D95">
        <w:rPr>
          <w:sz w:val="24"/>
          <w:szCs w:val="24"/>
        </w:rPr>
        <w:t xml:space="preserve"> - </w:t>
      </w:r>
      <w:r>
        <w:rPr>
          <w:sz w:val="24"/>
          <w:szCs w:val="24"/>
        </w:rPr>
        <w:t xml:space="preserve"> низкий уровень кредитоспособности, финансовой надежности и финансовой устойчивости (от преддефолтного до умеренно низкого). В указанную рейтинговую группу включаются долговые инструменты:</w:t>
      </w:r>
    </w:p>
    <w:p w14:paraId="13142977" w14:textId="16AE5821" w:rsidR="009A1602" w:rsidRDefault="009A1602" w:rsidP="009A1602">
      <w:pPr>
        <w:spacing w:line="360" w:lineRule="auto"/>
        <w:ind w:firstLine="709"/>
        <w:jc w:val="both"/>
        <w:rPr>
          <w:sz w:val="24"/>
          <w:szCs w:val="24"/>
        </w:rPr>
      </w:pPr>
      <w:r>
        <w:rPr>
          <w:sz w:val="24"/>
          <w:szCs w:val="24"/>
        </w:rPr>
        <w:t>- без рейтинга, присвоенного рейтинговыми агентствами;</w:t>
      </w:r>
    </w:p>
    <w:p w14:paraId="3977A256" w14:textId="452A7675" w:rsidR="009A1602" w:rsidRPr="009A1602" w:rsidRDefault="009A1602" w:rsidP="009A1602">
      <w:pPr>
        <w:spacing w:line="360" w:lineRule="auto"/>
        <w:ind w:firstLine="709"/>
        <w:jc w:val="both"/>
        <w:rPr>
          <w:sz w:val="24"/>
          <w:szCs w:val="24"/>
        </w:rPr>
      </w:pPr>
      <w:r>
        <w:rPr>
          <w:sz w:val="24"/>
          <w:szCs w:val="24"/>
        </w:rPr>
        <w:t xml:space="preserve">- с рейтингом ниже </w:t>
      </w:r>
      <w:r>
        <w:rPr>
          <w:sz w:val="24"/>
          <w:szCs w:val="24"/>
          <w:lang w:val="en-US"/>
        </w:rPr>
        <w:t>BB</w:t>
      </w:r>
      <w:r w:rsidRPr="0097016A">
        <w:rPr>
          <w:sz w:val="24"/>
          <w:szCs w:val="24"/>
        </w:rPr>
        <w:t xml:space="preserve">+ </w:t>
      </w:r>
      <w:r>
        <w:rPr>
          <w:sz w:val="24"/>
          <w:szCs w:val="24"/>
        </w:rPr>
        <w:t>по национальной рейтинговой шкале.</w:t>
      </w:r>
    </w:p>
    <w:p w14:paraId="69BE4A7B" w14:textId="496986B7" w:rsidR="009A1602" w:rsidRPr="0097016A" w:rsidRDefault="009A1602" w:rsidP="00E845C5">
      <w:pPr>
        <w:spacing w:line="360" w:lineRule="auto"/>
        <w:ind w:firstLine="709"/>
        <w:jc w:val="both"/>
        <w:rPr>
          <w:b/>
          <w:sz w:val="24"/>
          <w:szCs w:val="24"/>
        </w:rPr>
      </w:pPr>
    </w:p>
    <w:p w14:paraId="798A4122" w14:textId="77777777" w:rsidR="009A1602" w:rsidRDefault="009A1602" w:rsidP="00E845C5">
      <w:pPr>
        <w:spacing w:line="360" w:lineRule="auto"/>
        <w:ind w:firstLine="709"/>
        <w:jc w:val="both"/>
        <w:rPr>
          <w:sz w:val="24"/>
          <w:szCs w:val="24"/>
        </w:rPr>
      </w:pPr>
    </w:p>
    <w:tbl>
      <w:tblPr>
        <w:tblStyle w:val="ae"/>
        <w:tblW w:w="0" w:type="auto"/>
        <w:tblLayout w:type="fixed"/>
        <w:tblLook w:val="04A0" w:firstRow="1" w:lastRow="0" w:firstColumn="1" w:lastColumn="0" w:noHBand="0" w:noVBand="1"/>
      </w:tblPr>
      <w:tblGrid>
        <w:gridCol w:w="1980"/>
        <w:gridCol w:w="1701"/>
        <w:gridCol w:w="1701"/>
        <w:gridCol w:w="2169"/>
        <w:gridCol w:w="2168"/>
      </w:tblGrid>
      <w:tr w:rsidR="009A1602" w14:paraId="38A28557" w14:textId="77777777" w:rsidTr="009A1602">
        <w:trPr>
          <w:trHeight w:val="276"/>
        </w:trPr>
        <w:tc>
          <w:tcPr>
            <w:tcW w:w="1980" w:type="dxa"/>
            <w:vMerge w:val="restart"/>
          </w:tcPr>
          <w:p w14:paraId="4D314D57" w14:textId="4D3F5A0C" w:rsidR="009A1602" w:rsidRDefault="009A1602" w:rsidP="009631F7">
            <w:pPr>
              <w:pStyle w:val="a8"/>
              <w:ind w:left="0"/>
              <w:jc w:val="center"/>
              <w:rPr>
                <w:sz w:val="24"/>
                <w:szCs w:val="24"/>
              </w:rPr>
            </w:pPr>
            <w:r w:rsidRPr="004027FC">
              <w:rPr>
                <w:b/>
                <w:sz w:val="24"/>
                <w:szCs w:val="24"/>
              </w:rPr>
              <w:t>АКРА</w:t>
            </w:r>
            <w:r>
              <w:rPr>
                <w:b/>
                <w:sz w:val="24"/>
                <w:szCs w:val="24"/>
              </w:rPr>
              <w:t xml:space="preserve"> (АО)</w:t>
            </w:r>
          </w:p>
        </w:tc>
        <w:tc>
          <w:tcPr>
            <w:tcW w:w="1701" w:type="dxa"/>
            <w:vMerge w:val="restart"/>
          </w:tcPr>
          <w:p w14:paraId="7770D5D9" w14:textId="217DED60" w:rsidR="009A1602" w:rsidRDefault="009A1602" w:rsidP="009631F7">
            <w:pPr>
              <w:pStyle w:val="a8"/>
              <w:ind w:left="0"/>
              <w:jc w:val="center"/>
              <w:rPr>
                <w:sz w:val="24"/>
                <w:szCs w:val="24"/>
              </w:rPr>
            </w:pPr>
            <w:r>
              <w:rPr>
                <w:b/>
                <w:sz w:val="24"/>
                <w:szCs w:val="24"/>
              </w:rPr>
              <w:t xml:space="preserve">АО </w:t>
            </w:r>
            <w:r w:rsidRPr="004027FC">
              <w:rPr>
                <w:b/>
                <w:sz w:val="24"/>
                <w:szCs w:val="24"/>
              </w:rPr>
              <w:t>Эксперт РА</w:t>
            </w:r>
          </w:p>
        </w:tc>
        <w:tc>
          <w:tcPr>
            <w:tcW w:w="1701" w:type="dxa"/>
            <w:vMerge w:val="restart"/>
          </w:tcPr>
          <w:p w14:paraId="3EC8DE78" w14:textId="14A693C3" w:rsidR="009A1602" w:rsidRDefault="009A1602" w:rsidP="009631F7">
            <w:pPr>
              <w:pStyle w:val="a8"/>
              <w:ind w:left="0"/>
              <w:jc w:val="center"/>
              <w:rPr>
                <w:sz w:val="24"/>
                <w:szCs w:val="24"/>
              </w:rPr>
            </w:pPr>
            <w:r>
              <w:rPr>
                <w:b/>
                <w:sz w:val="24"/>
                <w:szCs w:val="24"/>
              </w:rPr>
              <w:t>ООО «НКР»</w:t>
            </w:r>
          </w:p>
        </w:tc>
        <w:tc>
          <w:tcPr>
            <w:tcW w:w="2169" w:type="dxa"/>
            <w:vMerge w:val="restart"/>
          </w:tcPr>
          <w:p w14:paraId="3B0B6627" w14:textId="30536DF1" w:rsidR="009A1602" w:rsidRDefault="009A1602" w:rsidP="009631F7">
            <w:pPr>
              <w:pStyle w:val="a8"/>
              <w:ind w:left="0"/>
              <w:jc w:val="center"/>
              <w:rPr>
                <w:sz w:val="24"/>
                <w:szCs w:val="24"/>
              </w:rPr>
            </w:pPr>
            <w:r>
              <w:rPr>
                <w:b/>
                <w:sz w:val="24"/>
                <w:szCs w:val="24"/>
              </w:rPr>
              <w:t>ООО «НРА»</w:t>
            </w:r>
          </w:p>
        </w:tc>
        <w:tc>
          <w:tcPr>
            <w:tcW w:w="2168" w:type="dxa"/>
            <w:vMerge w:val="restart"/>
          </w:tcPr>
          <w:p w14:paraId="264ED087" w14:textId="77777777" w:rsidR="009A1602" w:rsidRDefault="009A1602" w:rsidP="009631F7">
            <w:pPr>
              <w:pStyle w:val="a8"/>
              <w:ind w:left="0"/>
              <w:jc w:val="center"/>
              <w:rPr>
                <w:sz w:val="24"/>
                <w:szCs w:val="24"/>
              </w:rPr>
            </w:pPr>
            <w:r w:rsidRPr="004027FC">
              <w:rPr>
                <w:b/>
                <w:sz w:val="24"/>
                <w:szCs w:val="24"/>
              </w:rPr>
              <w:t>Рейтинговая группа</w:t>
            </w:r>
          </w:p>
        </w:tc>
      </w:tr>
      <w:tr w:rsidR="009A1602" w14:paraId="65AE6185" w14:textId="77777777" w:rsidTr="009A1602">
        <w:trPr>
          <w:trHeight w:val="276"/>
        </w:trPr>
        <w:tc>
          <w:tcPr>
            <w:tcW w:w="1980" w:type="dxa"/>
            <w:vMerge/>
          </w:tcPr>
          <w:p w14:paraId="4DE21A38" w14:textId="77777777" w:rsidR="009A1602" w:rsidRDefault="009A1602" w:rsidP="009631F7">
            <w:pPr>
              <w:pStyle w:val="a8"/>
              <w:ind w:left="0"/>
              <w:rPr>
                <w:sz w:val="24"/>
                <w:szCs w:val="24"/>
              </w:rPr>
            </w:pPr>
          </w:p>
        </w:tc>
        <w:tc>
          <w:tcPr>
            <w:tcW w:w="1701" w:type="dxa"/>
            <w:vMerge/>
          </w:tcPr>
          <w:p w14:paraId="7614B859" w14:textId="77777777" w:rsidR="009A1602" w:rsidRDefault="009A1602" w:rsidP="009631F7">
            <w:pPr>
              <w:pStyle w:val="a8"/>
              <w:ind w:left="0"/>
              <w:rPr>
                <w:sz w:val="24"/>
                <w:szCs w:val="24"/>
              </w:rPr>
            </w:pPr>
          </w:p>
        </w:tc>
        <w:tc>
          <w:tcPr>
            <w:tcW w:w="1701" w:type="dxa"/>
            <w:vMerge/>
          </w:tcPr>
          <w:p w14:paraId="13F11EA7" w14:textId="77777777" w:rsidR="009A1602" w:rsidRDefault="009A1602" w:rsidP="009631F7">
            <w:pPr>
              <w:pStyle w:val="a8"/>
              <w:ind w:left="0"/>
              <w:rPr>
                <w:sz w:val="24"/>
                <w:szCs w:val="24"/>
              </w:rPr>
            </w:pPr>
          </w:p>
        </w:tc>
        <w:tc>
          <w:tcPr>
            <w:tcW w:w="2169" w:type="dxa"/>
            <w:vMerge/>
          </w:tcPr>
          <w:p w14:paraId="2431AAEF" w14:textId="77777777" w:rsidR="009A1602" w:rsidRDefault="009A1602" w:rsidP="009631F7">
            <w:pPr>
              <w:pStyle w:val="a8"/>
              <w:ind w:left="0"/>
              <w:rPr>
                <w:sz w:val="24"/>
                <w:szCs w:val="24"/>
              </w:rPr>
            </w:pPr>
          </w:p>
        </w:tc>
        <w:tc>
          <w:tcPr>
            <w:tcW w:w="2168" w:type="dxa"/>
            <w:vMerge/>
          </w:tcPr>
          <w:p w14:paraId="203D2B2F" w14:textId="77777777" w:rsidR="009A1602" w:rsidRDefault="009A1602" w:rsidP="009631F7">
            <w:pPr>
              <w:pStyle w:val="a8"/>
              <w:ind w:left="0"/>
              <w:rPr>
                <w:sz w:val="24"/>
                <w:szCs w:val="24"/>
              </w:rPr>
            </w:pPr>
          </w:p>
        </w:tc>
      </w:tr>
      <w:tr w:rsidR="009A1602" w14:paraId="5CC0A65A" w14:textId="77777777" w:rsidTr="009A1602">
        <w:tc>
          <w:tcPr>
            <w:tcW w:w="1980" w:type="dxa"/>
          </w:tcPr>
          <w:p w14:paraId="6DE0150A" w14:textId="77777777" w:rsidR="009A1602" w:rsidRDefault="009A1602" w:rsidP="009631F7">
            <w:pPr>
              <w:pStyle w:val="a8"/>
              <w:ind w:left="0"/>
              <w:jc w:val="center"/>
              <w:rPr>
                <w:sz w:val="24"/>
                <w:szCs w:val="24"/>
              </w:rPr>
            </w:pPr>
            <w:r w:rsidRPr="004027FC">
              <w:rPr>
                <w:sz w:val="24"/>
                <w:szCs w:val="24"/>
              </w:rPr>
              <w:t>AAA(RU</w:t>
            </w:r>
          </w:p>
        </w:tc>
        <w:tc>
          <w:tcPr>
            <w:tcW w:w="1701" w:type="dxa"/>
          </w:tcPr>
          <w:p w14:paraId="489405C9" w14:textId="77777777" w:rsidR="009A1602" w:rsidRDefault="009A1602" w:rsidP="009631F7">
            <w:pPr>
              <w:pStyle w:val="a8"/>
              <w:ind w:left="0"/>
              <w:jc w:val="center"/>
              <w:rPr>
                <w:sz w:val="24"/>
                <w:szCs w:val="24"/>
              </w:rPr>
            </w:pPr>
            <w:r w:rsidRPr="004027FC">
              <w:rPr>
                <w:sz w:val="24"/>
                <w:szCs w:val="24"/>
              </w:rPr>
              <w:t>ruAAA</w:t>
            </w:r>
          </w:p>
        </w:tc>
        <w:tc>
          <w:tcPr>
            <w:tcW w:w="1701" w:type="dxa"/>
          </w:tcPr>
          <w:p w14:paraId="71AED23F" w14:textId="77777777" w:rsidR="009A1602" w:rsidRDefault="009A1602" w:rsidP="009631F7">
            <w:pPr>
              <w:pStyle w:val="a8"/>
              <w:ind w:left="0"/>
              <w:jc w:val="center"/>
              <w:rPr>
                <w:sz w:val="24"/>
                <w:szCs w:val="24"/>
              </w:rPr>
            </w:pPr>
            <w:r w:rsidRPr="00AC3F3C">
              <w:rPr>
                <w:sz w:val="24"/>
                <w:szCs w:val="24"/>
              </w:rPr>
              <w:t>AAA.ru</w:t>
            </w:r>
          </w:p>
        </w:tc>
        <w:tc>
          <w:tcPr>
            <w:tcW w:w="2169" w:type="dxa"/>
          </w:tcPr>
          <w:p w14:paraId="5AC4C01C" w14:textId="77777777" w:rsidR="009A1602" w:rsidRPr="00AC3F3C" w:rsidRDefault="009A1602" w:rsidP="009631F7">
            <w:pPr>
              <w:pStyle w:val="a8"/>
              <w:ind w:left="0"/>
              <w:jc w:val="center"/>
              <w:rPr>
                <w:sz w:val="24"/>
                <w:szCs w:val="24"/>
                <w:lang w:val="en-US"/>
              </w:rPr>
            </w:pPr>
            <w:r>
              <w:rPr>
                <w:sz w:val="24"/>
                <w:szCs w:val="24"/>
              </w:rPr>
              <w:t>AAA</w:t>
            </w:r>
            <w:r>
              <w:rPr>
                <w:sz w:val="24"/>
                <w:szCs w:val="24"/>
                <w:lang w:val="en-US"/>
              </w:rPr>
              <w:t>|</w:t>
            </w:r>
            <w:r w:rsidRPr="00AC3F3C">
              <w:rPr>
                <w:sz w:val="24"/>
                <w:szCs w:val="24"/>
              </w:rPr>
              <w:t>ru</w:t>
            </w:r>
            <w:r>
              <w:rPr>
                <w:sz w:val="24"/>
                <w:szCs w:val="24"/>
                <w:lang w:val="en-US"/>
              </w:rPr>
              <w:t>|</w:t>
            </w:r>
          </w:p>
        </w:tc>
        <w:tc>
          <w:tcPr>
            <w:tcW w:w="2168" w:type="dxa"/>
          </w:tcPr>
          <w:p w14:paraId="57936173" w14:textId="77777777" w:rsidR="009A1602" w:rsidRDefault="009A1602" w:rsidP="009631F7">
            <w:pPr>
              <w:spacing w:before="120"/>
              <w:jc w:val="center"/>
              <w:rPr>
                <w:sz w:val="24"/>
                <w:szCs w:val="24"/>
              </w:rPr>
            </w:pPr>
            <w:r w:rsidRPr="004027FC">
              <w:rPr>
                <w:sz w:val="24"/>
                <w:szCs w:val="24"/>
              </w:rPr>
              <w:t>Рейтинговая</w:t>
            </w:r>
          </w:p>
          <w:p w14:paraId="4C0E5430" w14:textId="77777777" w:rsidR="009A1602" w:rsidRDefault="009A1602" w:rsidP="009631F7">
            <w:pPr>
              <w:pStyle w:val="a8"/>
              <w:ind w:left="0"/>
              <w:jc w:val="center"/>
              <w:rPr>
                <w:sz w:val="24"/>
                <w:szCs w:val="24"/>
              </w:rPr>
            </w:pPr>
            <w:r w:rsidRPr="004027FC">
              <w:rPr>
                <w:sz w:val="24"/>
                <w:szCs w:val="24"/>
              </w:rPr>
              <w:t>группа I</w:t>
            </w:r>
          </w:p>
        </w:tc>
      </w:tr>
      <w:tr w:rsidR="009A1602" w14:paraId="1AC28D3D" w14:textId="77777777" w:rsidTr="009A1602">
        <w:tc>
          <w:tcPr>
            <w:tcW w:w="1980" w:type="dxa"/>
          </w:tcPr>
          <w:p w14:paraId="65BAC0A1" w14:textId="77777777" w:rsidR="009A1602" w:rsidRDefault="009A1602" w:rsidP="009631F7">
            <w:pPr>
              <w:pStyle w:val="a8"/>
              <w:ind w:left="0"/>
              <w:jc w:val="center"/>
              <w:rPr>
                <w:sz w:val="24"/>
                <w:szCs w:val="24"/>
              </w:rPr>
            </w:pPr>
            <w:r>
              <w:rPr>
                <w:sz w:val="24"/>
                <w:szCs w:val="24"/>
                <w:lang w:val="en-US"/>
              </w:rPr>
              <w:t>AA+(RU)</w:t>
            </w:r>
            <w:r w:rsidRPr="004027FC">
              <w:rPr>
                <w:sz w:val="24"/>
                <w:szCs w:val="24"/>
                <w:lang w:val="en-US"/>
              </w:rPr>
              <w:t xml:space="preserve"> AA(RU)</w:t>
            </w:r>
          </w:p>
        </w:tc>
        <w:tc>
          <w:tcPr>
            <w:tcW w:w="1701" w:type="dxa"/>
          </w:tcPr>
          <w:p w14:paraId="487CDCF2" w14:textId="77777777" w:rsidR="009A1602" w:rsidRDefault="009A1602" w:rsidP="009631F7">
            <w:pPr>
              <w:pStyle w:val="a8"/>
              <w:ind w:left="0"/>
              <w:jc w:val="center"/>
              <w:rPr>
                <w:sz w:val="24"/>
                <w:szCs w:val="24"/>
              </w:rPr>
            </w:pPr>
            <w:r>
              <w:rPr>
                <w:sz w:val="24"/>
                <w:szCs w:val="24"/>
              </w:rPr>
              <w:t>ruAA+</w:t>
            </w:r>
            <w:r w:rsidRPr="004027FC">
              <w:rPr>
                <w:sz w:val="24"/>
                <w:szCs w:val="24"/>
              </w:rPr>
              <w:t xml:space="preserve"> ruAA</w:t>
            </w:r>
          </w:p>
        </w:tc>
        <w:tc>
          <w:tcPr>
            <w:tcW w:w="1701" w:type="dxa"/>
          </w:tcPr>
          <w:p w14:paraId="7934FE70" w14:textId="77777777" w:rsidR="009A1602" w:rsidRDefault="009A1602" w:rsidP="009631F7">
            <w:pPr>
              <w:pStyle w:val="a8"/>
              <w:ind w:left="0"/>
              <w:jc w:val="center"/>
              <w:rPr>
                <w:sz w:val="24"/>
                <w:szCs w:val="24"/>
              </w:rPr>
            </w:pPr>
            <w:r>
              <w:rPr>
                <w:sz w:val="24"/>
                <w:szCs w:val="24"/>
              </w:rPr>
              <w:t>AA+</w:t>
            </w:r>
            <w:r w:rsidRPr="00AC3F3C">
              <w:rPr>
                <w:sz w:val="24"/>
                <w:szCs w:val="24"/>
              </w:rPr>
              <w:t>.ru</w:t>
            </w:r>
          </w:p>
          <w:p w14:paraId="0111F651" w14:textId="77777777" w:rsidR="009A1602" w:rsidRDefault="009A1602" w:rsidP="009631F7">
            <w:pPr>
              <w:pStyle w:val="a8"/>
              <w:ind w:left="0"/>
              <w:jc w:val="center"/>
              <w:rPr>
                <w:sz w:val="24"/>
                <w:szCs w:val="24"/>
              </w:rPr>
            </w:pPr>
            <w:r>
              <w:rPr>
                <w:sz w:val="24"/>
                <w:szCs w:val="24"/>
              </w:rPr>
              <w:t>AA</w:t>
            </w:r>
            <w:r w:rsidRPr="00AC3F3C">
              <w:rPr>
                <w:sz w:val="24"/>
                <w:szCs w:val="24"/>
              </w:rPr>
              <w:t>.ru</w:t>
            </w:r>
          </w:p>
        </w:tc>
        <w:tc>
          <w:tcPr>
            <w:tcW w:w="2169" w:type="dxa"/>
          </w:tcPr>
          <w:p w14:paraId="29233CFF"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47E7C5A0"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r>
              <w:rPr>
                <w:sz w:val="24"/>
                <w:szCs w:val="24"/>
                <w:lang w:val="en-US"/>
              </w:rPr>
              <w:t>|</w:t>
            </w:r>
          </w:p>
        </w:tc>
        <w:tc>
          <w:tcPr>
            <w:tcW w:w="2168" w:type="dxa"/>
            <w:vMerge w:val="restart"/>
          </w:tcPr>
          <w:p w14:paraId="665918E6" w14:textId="77777777" w:rsidR="009A1602" w:rsidRDefault="009A1602" w:rsidP="009631F7">
            <w:pPr>
              <w:pStyle w:val="a8"/>
              <w:ind w:left="0"/>
              <w:jc w:val="center"/>
              <w:rPr>
                <w:sz w:val="24"/>
                <w:szCs w:val="24"/>
              </w:rPr>
            </w:pPr>
          </w:p>
          <w:p w14:paraId="031D1E9A" w14:textId="77777777" w:rsidR="009A1602" w:rsidRDefault="009A1602" w:rsidP="009631F7">
            <w:pPr>
              <w:pStyle w:val="a8"/>
              <w:ind w:left="0"/>
              <w:jc w:val="center"/>
              <w:rPr>
                <w:sz w:val="24"/>
                <w:szCs w:val="24"/>
              </w:rPr>
            </w:pPr>
          </w:p>
          <w:p w14:paraId="0F2BB4C4" w14:textId="77777777" w:rsidR="009A1602" w:rsidRDefault="009A1602" w:rsidP="009631F7">
            <w:pPr>
              <w:pStyle w:val="a8"/>
              <w:ind w:left="0"/>
              <w:jc w:val="center"/>
              <w:rPr>
                <w:sz w:val="24"/>
                <w:szCs w:val="24"/>
              </w:rPr>
            </w:pPr>
            <w:r w:rsidRPr="004027FC">
              <w:rPr>
                <w:sz w:val="24"/>
                <w:szCs w:val="24"/>
              </w:rPr>
              <w:t>Рейтинговая группа II</w:t>
            </w:r>
          </w:p>
        </w:tc>
      </w:tr>
      <w:tr w:rsidR="009A1602" w14:paraId="41DA23C5" w14:textId="77777777" w:rsidTr="009A1602">
        <w:tc>
          <w:tcPr>
            <w:tcW w:w="1980" w:type="dxa"/>
          </w:tcPr>
          <w:p w14:paraId="34B112F6" w14:textId="77777777" w:rsidR="009A1602" w:rsidRDefault="009A1602" w:rsidP="009631F7">
            <w:pPr>
              <w:pStyle w:val="a8"/>
              <w:ind w:left="0"/>
              <w:jc w:val="center"/>
              <w:rPr>
                <w:sz w:val="24"/>
                <w:szCs w:val="24"/>
              </w:rPr>
            </w:pPr>
            <w:r w:rsidRPr="004027FC">
              <w:rPr>
                <w:sz w:val="24"/>
                <w:szCs w:val="24"/>
                <w:lang w:val="en-US"/>
              </w:rPr>
              <w:t>AA-(RU)</w:t>
            </w:r>
            <w:r w:rsidRPr="00AC3F3C">
              <w:rPr>
                <w:sz w:val="24"/>
                <w:szCs w:val="24"/>
                <w:lang w:val="en-US"/>
              </w:rPr>
              <w:t xml:space="preserve">   A+(RU)</w:t>
            </w:r>
          </w:p>
        </w:tc>
        <w:tc>
          <w:tcPr>
            <w:tcW w:w="1701" w:type="dxa"/>
          </w:tcPr>
          <w:p w14:paraId="08312AE2" w14:textId="77777777" w:rsidR="009A1602" w:rsidRDefault="009A1602" w:rsidP="009631F7">
            <w:pPr>
              <w:pStyle w:val="a8"/>
              <w:ind w:left="0"/>
              <w:jc w:val="center"/>
              <w:rPr>
                <w:sz w:val="24"/>
                <w:szCs w:val="24"/>
              </w:rPr>
            </w:pPr>
            <w:r w:rsidRPr="004027FC">
              <w:rPr>
                <w:sz w:val="24"/>
                <w:szCs w:val="24"/>
              </w:rPr>
              <w:t>ruAA-, ruA+</w:t>
            </w:r>
          </w:p>
        </w:tc>
        <w:tc>
          <w:tcPr>
            <w:tcW w:w="1701" w:type="dxa"/>
          </w:tcPr>
          <w:p w14:paraId="6146C677"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p>
          <w:p w14:paraId="73389D11"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5DEE8D36"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23AC2A29"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6B94ADBD" w14:textId="77777777" w:rsidR="009A1602" w:rsidRDefault="009A1602" w:rsidP="009631F7">
            <w:pPr>
              <w:pStyle w:val="a8"/>
              <w:ind w:left="0"/>
              <w:jc w:val="center"/>
              <w:rPr>
                <w:sz w:val="24"/>
                <w:szCs w:val="24"/>
              </w:rPr>
            </w:pPr>
          </w:p>
        </w:tc>
      </w:tr>
      <w:tr w:rsidR="009A1602" w14:paraId="5EB52C01" w14:textId="77777777" w:rsidTr="009A1602">
        <w:tc>
          <w:tcPr>
            <w:tcW w:w="1980" w:type="dxa"/>
          </w:tcPr>
          <w:p w14:paraId="689B1CFF" w14:textId="77777777" w:rsidR="009A1602" w:rsidRDefault="009A1602" w:rsidP="009631F7">
            <w:pPr>
              <w:pStyle w:val="a8"/>
              <w:ind w:left="0"/>
              <w:jc w:val="center"/>
              <w:rPr>
                <w:sz w:val="24"/>
                <w:szCs w:val="24"/>
              </w:rPr>
            </w:pPr>
            <w:r w:rsidRPr="00DD1BC2">
              <w:rPr>
                <w:sz w:val="24"/>
                <w:szCs w:val="24"/>
                <w:lang w:val="en-US"/>
              </w:rPr>
              <w:t>A(RU)</w:t>
            </w:r>
            <w:r w:rsidRPr="00AC3F3C">
              <w:rPr>
                <w:sz w:val="24"/>
                <w:szCs w:val="24"/>
                <w:lang w:val="en-US"/>
              </w:rPr>
              <w:t xml:space="preserve">      A-(RU)</w:t>
            </w:r>
          </w:p>
        </w:tc>
        <w:tc>
          <w:tcPr>
            <w:tcW w:w="1701" w:type="dxa"/>
          </w:tcPr>
          <w:p w14:paraId="21B45A13" w14:textId="77777777" w:rsidR="009A1602" w:rsidRDefault="009A1602" w:rsidP="009631F7">
            <w:pPr>
              <w:pStyle w:val="a8"/>
              <w:ind w:left="0"/>
              <w:jc w:val="center"/>
              <w:rPr>
                <w:sz w:val="24"/>
                <w:szCs w:val="24"/>
              </w:rPr>
            </w:pPr>
            <w:r>
              <w:rPr>
                <w:sz w:val="24"/>
                <w:szCs w:val="24"/>
              </w:rPr>
              <w:t>ruA</w:t>
            </w:r>
          </w:p>
          <w:p w14:paraId="1EF052E9" w14:textId="77777777" w:rsidR="009A1602" w:rsidRDefault="009A1602" w:rsidP="009631F7">
            <w:pPr>
              <w:pStyle w:val="a8"/>
              <w:ind w:left="0"/>
              <w:jc w:val="center"/>
              <w:rPr>
                <w:sz w:val="24"/>
                <w:szCs w:val="24"/>
              </w:rPr>
            </w:pPr>
            <w:r w:rsidRPr="004027FC">
              <w:rPr>
                <w:sz w:val="24"/>
                <w:szCs w:val="24"/>
              </w:rPr>
              <w:t xml:space="preserve"> ruA-</w:t>
            </w:r>
          </w:p>
        </w:tc>
        <w:tc>
          <w:tcPr>
            <w:tcW w:w="1701" w:type="dxa"/>
          </w:tcPr>
          <w:p w14:paraId="04A97D7B" w14:textId="77777777" w:rsidR="009A1602" w:rsidRDefault="009A1602" w:rsidP="009631F7">
            <w:pPr>
              <w:pStyle w:val="a8"/>
              <w:ind w:left="0"/>
              <w:jc w:val="center"/>
              <w:rPr>
                <w:sz w:val="24"/>
                <w:szCs w:val="24"/>
              </w:rPr>
            </w:pPr>
            <w:r>
              <w:rPr>
                <w:sz w:val="24"/>
                <w:szCs w:val="24"/>
              </w:rPr>
              <w:t>A</w:t>
            </w:r>
            <w:r w:rsidRPr="00AC3F3C">
              <w:rPr>
                <w:sz w:val="24"/>
                <w:szCs w:val="24"/>
              </w:rPr>
              <w:t>.ru</w:t>
            </w:r>
          </w:p>
          <w:p w14:paraId="753F7A13"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1F3B130E" w14:textId="77777777" w:rsidR="009A1602" w:rsidRDefault="009A1602" w:rsidP="009631F7">
            <w:pPr>
              <w:pStyle w:val="a8"/>
              <w:ind w:left="0"/>
              <w:jc w:val="center"/>
              <w:rPr>
                <w:sz w:val="24"/>
                <w:szCs w:val="24"/>
                <w:lang w:val="en-US"/>
              </w:rPr>
            </w:pPr>
            <w:r>
              <w:rPr>
                <w:sz w:val="24"/>
                <w:szCs w:val="24"/>
              </w:rPr>
              <w:t>A</w:t>
            </w:r>
            <w:r>
              <w:rPr>
                <w:sz w:val="24"/>
                <w:szCs w:val="24"/>
                <w:lang w:val="en-US"/>
              </w:rPr>
              <w:t>|</w:t>
            </w:r>
            <w:r w:rsidRPr="00AC3F3C">
              <w:rPr>
                <w:sz w:val="24"/>
                <w:szCs w:val="24"/>
              </w:rPr>
              <w:t>ru</w:t>
            </w:r>
            <w:r>
              <w:rPr>
                <w:sz w:val="24"/>
                <w:szCs w:val="24"/>
                <w:lang w:val="en-US"/>
              </w:rPr>
              <w:t>|</w:t>
            </w:r>
          </w:p>
          <w:p w14:paraId="3856C625"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272F5AA5" w14:textId="77777777" w:rsidR="009A1602" w:rsidRDefault="009A1602" w:rsidP="009631F7">
            <w:pPr>
              <w:pStyle w:val="a8"/>
              <w:ind w:left="0"/>
              <w:jc w:val="center"/>
              <w:rPr>
                <w:sz w:val="24"/>
                <w:szCs w:val="24"/>
              </w:rPr>
            </w:pPr>
          </w:p>
        </w:tc>
      </w:tr>
      <w:tr w:rsidR="009A1602" w14:paraId="38288229" w14:textId="77777777" w:rsidTr="009A1602">
        <w:tc>
          <w:tcPr>
            <w:tcW w:w="1980" w:type="dxa"/>
          </w:tcPr>
          <w:p w14:paraId="676607D0" w14:textId="77777777" w:rsidR="009A1602" w:rsidRDefault="009A1602" w:rsidP="009631F7">
            <w:pPr>
              <w:pStyle w:val="a8"/>
              <w:ind w:left="0"/>
              <w:jc w:val="center"/>
              <w:rPr>
                <w:sz w:val="24"/>
                <w:szCs w:val="24"/>
                <w:lang w:val="en-US"/>
              </w:rPr>
            </w:pPr>
            <w:r w:rsidRPr="004E40D1">
              <w:rPr>
                <w:sz w:val="24"/>
                <w:szCs w:val="24"/>
                <w:lang w:val="en-US"/>
              </w:rPr>
              <w:t>BBB+(RU)</w:t>
            </w:r>
          </w:p>
          <w:p w14:paraId="5046B484" w14:textId="77777777" w:rsidR="009A1602" w:rsidRDefault="009A1602" w:rsidP="009631F7">
            <w:pPr>
              <w:pStyle w:val="a8"/>
              <w:ind w:left="0"/>
              <w:jc w:val="center"/>
              <w:rPr>
                <w:sz w:val="24"/>
                <w:szCs w:val="24"/>
              </w:rPr>
            </w:pPr>
            <w:r w:rsidRPr="00AC3F3C">
              <w:rPr>
                <w:sz w:val="24"/>
                <w:szCs w:val="24"/>
                <w:lang w:val="en-US"/>
              </w:rPr>
              <w:t>BBB(RU)</w:t>
            </w:r>
          </w:p>
        </w:tc>
        <w:tc>
          <w:tcPr>
            <w:tcW w:w="1701" w:type="dxa"/>
          </w:tcPr>
          <w:p w14:paraId="438812C1" w14:textId="77777777" w:rsidR="009A1602" w:rsidRDefault="009A1602" w:rsidP="009631F7">
            <w:pPr>
              <w:pStyle w:val="a8"/>
              <w:ind w:left="0"/>
              <w:jc w:val="center"/>
              <w:rPr>
                <w:sz w:val="24"/>
                <w:szCs w:val="24"/>
              </w:rPr>
            </w:pPr>
            <w:r w:rsidRPr="004027FC">
              <w:rPr>
                <w:sz w:val="24"/>
                <w:szCs w:val="24"/>
              </w:rPr>
              <w:t>ruBBB+</w:t>
            </w:r>
            <w:r>
              <w:rPr>
                <w:sz w:val="24"/>
                <w:szCs w:val="24"/>
              </w:rPr>
              <w:t xml:space="preserve">  </w:t>
            </w:r>
            <w:r w:rsidRPr="004027FC">
              <w:rPr>
                <w:sz w:val="24"/>
                <w:szCs w:val="24"/>
              </w:rPr>
              <w:t>ruBBB</w:t>
            </w:r>
          </w:p>
        </w:tc>
        <w:tc>
          <w:tcPr>
            <w:tcW w:w="1701" w:type="dxa"/>
          </w:tcPr>
          <w:p w14:paraId="5644580B"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16F28759"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tc>
        <w:tc>
          <w:tcPr>
            <w:tcW w:w="2169" w:type="dxa"/>
          </w:tcPr>
          <w:p w14:paraId="713F23A4"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1E474144"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r>
              <w:rPr>
                <w:sz w:val="24"/>
                <w:szCs w:val="24"/>
                <w:lang w:val="en-US"/>
              </w:rPr>
              <w:t>|</w:t>
            </w:r>
          </w:p>
        </w:tc>
        <w:tc>
          <w:tcPr>
            <w:tcW w:w="2168" w:type="dxa"/>
            <w:vMerge w:val="restart"/>
          </w:tcPr>
          <w:p w14:paraId="3AD3FC1E" w14:textId="77777777" w:rsidR="009A1602" w:rsidRDefault="009A1602" w:rsidP="009631F7">
            <w:pPr>
              <w:pStyle w:val="a8"/>
              <w:ind w:left="0"/>
              <w:jc w:val="center"/>
              <w:rPr>
                <w:sz w:val="24"/>
                <w:szCs w:val="24"/>
              </w:rPr>
            </w:pPr>
          </w:p>
          <w:p w14:paraId="717BDF0A" w14:textId="77777777" w:rsidR="009A1602" w:rsidRDefault="009A1602" w:rsidP="009631F7">
            <w:pPr>
              <w:pStyle w:val="a8"/>
              <w:ind w:left="0"/>
              <w:jc w:val="center"/>
              <w:rPr>
                <w:sz w:val="24"/>
                <w:szCs w:val="24"/>
              </w:rPr>
            </w:pPr>
            <w:r w:rsidRPr="004027FC">
              <w:rPr>
                <w:sz w:val="24"/>
                <w:szCs w:val="24"/>
              </w:rPr>
              <w:t>Рейтинговая группа III</w:t>
            </w:r>
          </w:p>
        </w:tc>
      </w:tr>
      <w:tr w:rsidR="009A1602" w14:paraId="5E46D496" w14:textId="77777777" w:rsidTr="009A1602">
        <w:tc>
          <w:tcPr>
            <w:tcW w:w="1980" w:type="dxa"/>
          </w:tcPr>
          <w:p w14:paraId="05163EBB" w14:textId="77777777" w:rsidR="009A1602" w:rsidRDefault="009A1602" w:rsidP="009631F7">
            <w:pPr>
              <w:pStyle w:val="a8"/>
              <w:ind w:left="0"/>
              <w:jc w:val="center"/>
              <w:rPr>
                <w:sz w:val="24"/>
                <w:szCs w:val="24"/>
              </w:rPr>
            </w:pPr>
            <w:r w:rsidRPr="00E12ABB">
              <w:rPr>
                <w:sz w:val="24"/>
                <w:szCs w:val="24"/>
                <w:lang w:val="en-US"/>
              </w:rPr>
              <w:t>BBB-(RU)</w:t>
            </w:r>
            <w:r>
              <w:rPr>
                <w:sz w:val="24"/>
                <w:szCs w:val="24"/>
              </w:rPr>
              <w:t xml:space="preserve">  </w:t>
            </w:r>
            <w:r w:rsidRPr="004027FC">
              <w:rPr>
                <w:sz w:val="24"/>
                <w:szCs w:val="24"/>
              </w:rPr>
              <w:t>BB+(RU)</w:t>
            </w:r>
          </w:p>
        </w:tc>
        <w:tc>
          <w:tcPr>
            <w:tcW w:w="1701" w:type="dxa"/>
          </w:tcPr>
          <w:p w14:paraId="41714B9F" w14:textId="77777777" w:rsidR="009A1602" w:rsidRDefault="009A1602" w:rsidP="009631F7">
            <w:pPr>
              <w:pStyle w:val="a8"/>
              <w:ind w:left="0"/>
              <w:jc w:val="center"/>
              <w:rPr>
                <w:sz w:val="24"/>
                <w:szCs w:val="24"/>
              </w:rPr>
            </w:pPr>
            <w:r w:rsidRPr="004027FC">
              <w:rPr>
                <w:sz w:val="24"/>
                <w:szCs w:val="24"/>
              </w:rPr>
              <w:t>ruBBB-, ruBB+</w:t>
            </w:r>
          </w:p>
        </w:tc>
        <w:tc>
          <w:tcPr>
            <w:tcW w:w="1701" w:type="dxa"/>
          </w:tcPr>
          <w:p w14:paraId="326EFBBD"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66BC477E"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p>
        </w:tc>
        <w:tc>
          <w:tcPr>
            <w:tcW w:w="2169" w:type="dxa"/>
          </w:tcPr>
          <w:p w14:paraId="600F91B3"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50557391"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r>
              <w:rPr>
                <w:sz w:val="24"/>
                <w:szCs w:val="24"/>
                <w:lang w:val="en-US"/>
              </w:rPr>
              <w:t>|</w:t>
            </w:r>
          </w:p>
        </w:tc>
        <w:tc>
          <w:tcPr>
            <w:tcW w:w="2168" w:type="dxa"/>
            <w:vMerge/>
          </w:tcPr>
          <w:p w14:paraId="696B8E81" w14:textId="77777777" w:rsidR="009A1602" w:rsidRDefault="009A1602" w:rsidP="009631F7">
            <w:pPr>
              <w:pStyle w:val="a8"/>
              <w:ind w:left="0"/>
              <w:jc w:val="center"/>
              <w:rPr>
                <w:sz w:val="24"/>
                <w:szCs w:val="24"/>
              </w:rPr>
            </w:pPr>
          </w:p>
        </w:tc>
      </w:tr>
      <w:tr w:rsidR="009A1602" w14:paraId="6A81DF1D" w14:textId="77777777" w:rsidTr="009A1602">
        <w:tc>
          <w:tcPr>
            <w:tcW w:w="1980" w:type="dxa"/>
          </w:tcPr>
          <w:p w14:paraId="5E5663A5" w14:textId="77777777" w:rsidR="009A1602" w:rsidRDefault="009A1602" w:rsidP="009631F7">
            <w:pPr>
              <w:pStyle w:val="a8"/>
              <w:ind w:left="0"/>
              <w:jc w:val="center"/>
              <w:rPr>
                <w:sz w:val="24"/>
                <w:szCs w:val="24"/>
              </w:rPr>
            </w:pPr>
          </w:p>
        </w:tc>
        <w:tc>
          <w:tcPr>
            <w:tcW w:w="1701" w:type="dxa"/>
          </w:tcPr>
          <w:p w14:paraId="33399306" w14:textId="77777777" w:rsidR="009A1602" w:rsidRDefault="009A1602" w:rsidP="009631F7">
            <w:pPr>
              <w:pStyle w:val="a8"/>
              <w:ind w:left="0"/>
              <w:jc w:val="center"/>
              <w:rPr>
                <w:sz w:val="24"/>
                <w:szCs w:val="24"/>
              </w:rPr>
            </w:pPr>
          </w:p>
        </w:tc>
        <w:tc>
          <w:tcPr>
            <w:tcW w:w="1701" w:type="dxa"/>
          </w:tcPr>
          <w:p w14:paraId="42CA1E1A" w14:textId="77777777" w:rsidR="009A1602" w:rsidRDefault="009A1602" w:rsidP="009631F7">
            <w:pPr>
              <w:pStyle w:val="a8"/>
              <w:ind w:left="0"/>
              <w:jc w:val="center"/>
              <w:rPr>
                <w:sz w:val="24"/>
                <w:szCs w:val="24"/>
              </w:rPr>
            </w:pPr>
          </w:p>
        </w:tc>
        <w:tc>
          <w:tcPr>
            <w:tcW w:w="2169" w:type="dxa"/>
          </w:tcPr>
          <w:p w14:paraId="5EF1ABE0" w14:textId="77777777" w:rsidR="009A1602" w:rsidRDefault="009A1602" w:rsidP="009631F7">
            <w:pPr>
              <w:pStyle w:val="a8"/>
              <w:ind w:left="0"/>
              <w:jc w:val="center"/>
              <w:rPr>
                <w:sz w:val="24"/>
                <w:szCs w:val="24"/>
              </w:rPr>
            </w:pPr>
          </w:p>
        </w:tc>
        <w:tc>
          <w:tcPr>
            <w:tcW w:w="2168" w:type="dxa"/>
            <w:vMerge/>
          </w:tcPr>
          <w:p w14:paraId="4A0986B6" w14:textId="77777777" w:rsidR="009A1602" w:rsidRDefault="009A1602" w:rsidP="009631F7">
            <w:pPr>
              <w:pStyle w:val="a8"/>
              <w:ind w:left="0"/>
              <w:jc w:val="center"/>
              <w:rPr>
                <w:sz w:val="24"/>
                <w:szCs w:val="24"/>
              </w:rPr>
            </w:pPr>
          </w:p>
        </w:tc>
      </w:tr>
      <w:tr w:rsidR="009A1602" w14:paraId="0A0B9894" w14:textId="77777777" w:rsidTr="0097016A">
        <w:tc>
          <w:tcPr>
            <w:tcW w:w="7551" w:type="dxa"/>
            <w:gridSpan w:val="4"/>
          </w:tcPr>
          <w:p w14:paraId="1941EDC3" w14:textId="6D613024" w:rsidR="009A1602" w:rsidRDefault="009A1602" w:rsidP="009631F7">
            <w:pPr>
              <w:pStyle w:val="a8"/>
              <w:ind w:left="0"/>
              <w:jc w:val="center"/>
              <w:rPr>
                <w:sz w:val="24"/>
                <w:szCs w:val="24"/>
              </w:rPr>
            </w:pPr>
            <w:r w:rsidRPr="004027FC">
              <w:rPr>
                <w:sz w:val="24"/>
                <w:szCs w:val="24"/>
              </w:rPr>
              <w:t>Более низкий рейтинг / рейтинг отсутствует</w:t>
            </w:r>
          </w:p>
        </w:tc>
        <w:tc>
          <w:tcPr>
            <w:tcW w:w="2168" w:type="dxa"/>
          </w:tcPr>
          <w:p w14:paraId="114B1FB2" w14:textId="7A3207FF" w:rsidR="009A1602" w:rsidRDefault="009A1602" w:rsidP="009631F7">
            <w:pPr>
              <w:pStyle w:val="a8"/>
              <w:ind w:left="0"/>
              <w:jc w:val="center"/>
              <w:rPr>
                <w:sz w:val="24"/>
                <w:szCs w:val="24"/>
              </w:rPr>
            </w:pPr>
            <w:r w:rsidRPr="004027FC">
              <w:rPr>
                <w:sz w:val="24"/>
                <w:szCs w:val="24"/>
              </w:rPr>
              <w:t>Рейтинговая группа IV</w:t>
            </w:r>
          </w:p>
        </w:tc>
      </w:tr>
    </w:tbl>
    <w:p w14:paraId="7C024032" w14:textId="77777777" w:rsidR="009A1602" w:rsidRPr="00AD2F2B" w:rsidRDefault="009A1602" w:rsidP="00E845C5">
      <w:pPr>
        <w:spacing w:line="360" w:lineRule="auto"/>
        <w:ind w:firstLine="709"/>
        <w:jc w:val="both"/>
        <w:rPr>
          <w:sz w:val="24"/>
          <w:szCs w:val="24"/>
        </w:rPr>
      </w:pPr>
    </w:p>
    <w:p w14:paraId="16B16570" w14:textId="2DD51E6A"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w:t>
      </w:r>
      <w:r w:rsidR="00FE5E0B">
        <w:rPr>
          <w:sz w:val="24"/>
          <w:szCs w:val="24"/>
        </w:rPr>
        <w:t xml:space="preserve"> ММВБ-РТС</w:t>
      </w:r>
      <w:r w:rsidRPr="00AD2F2B">
        <w:rPr>
          <w:sz w:val="24"/>
          <w:szCs w:val="24"/>
        </w:rPr>
        <w:t>»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2E8D27B2" w14:textId="77777777"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78389F5E" w14:textId="08F00FE5"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009A1602">
        <w:rPr>
          <w:rFonts w:eastAsiaTheme="minorHAnsi"/>
          <w:sz w:val="24"/>
          <w:szCs w:val="24"/>
        </w:rPr>
        <w:t xml:space="preserve"> – для долговых инструментов, выпущенных Министерством финансов Россйиской Федерации</w:t>
      </w:r>
      <w:r w:rsidRPr="00AD2F2B">
        <w:rPr>
          <w:rFonts w:eastAsiaTheme="minorHAnsi"/>
          <w:sz w:val="24"/>
          <w:szCs w:val="24"/>
        </w:rPr>
        <w:t>,</w:t>
      </w:r>
      <w:r w:rsidRPr="00AD2F2B">
        <w:rPr>
          <w:sz w:val="24"/>
          <w:szCs w:val="24"/>
        </w:rPr>
        <w:t xml:space="preserve"> </w:t>
      </w:r>
    </w:p>
    <w:p w14:paraId="2F46D2D5" w14:textId="4160625F"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009A1602" w:rsidRPr="008B64A8">
        <w:rPr>
          <w:b/>
          <w:sz w:val="24"/>
          <w:szCs w:val="24"/>
        </w:rPr>
        <w:t>RUGBITR3Y</w:t>
      </w:r>
      <w:r w:rsidRPr="00AD2F2B">
        <w:rPr>
          <w:b/>
          <w:sz w:val="24"/>
          <w:szCs w:val="24"/>
        </w:rPr>
        <w:t>;</w:t>
      </w:r>
    </w:p>
    <w:p w14:paraId="4B130E9E" w14:textId="220E4B88" w:rsidR="005613D9" w:rsidRDefault="009A1602" w:rsidP="00E845C5">
      <w:pPr>
        <w:spacing w:line="360" w:lineRule="auto"/>
        <w:ind w:firstLine="709"/>
        <w:jc w:val="both"/>
        <w:rPr>
          <w:sz w:val="24"/>
          <w:szCs w:val="24"/>
        </w:rPr>
      </w:pPr>
      <w:r>
        <w:rPr>
          <w:sz w:val="24"/>
          <w:szCs w:val="24"/>
        </w:rPr>
        <w:t xml:space="preserve">Описание индекса - </w:t>
      </w:r>
      <w:hyperlink r:id="rId122" w:history="1">
        <w:r w:rsidRPr="003120A2">
          <w:rPr>
            <w:rStyle w:val="af4"/>
            <w:sz w:val="24"/>
            <w:szCs w:val="24"/>
          </w:rPr>
          <w:t>https://www.moex.com/ru/index/RUGBITR3Y</w:t>
        </w:r>
      </w:hyperlink>
    </w:p>
    <w:p w14:paraId="38A114F0" w14:textId="6FB87ABB" w:rsidR="009A1602" w:rsidRPr="00AD2F2B" w:rsidRDefault="009A1602" w:rsidP="00E845C5">
      <w:pPr>
        <w:spacing w:line="360" w:lineRule="auto"/>
        <w:ind w:firstLine="709"/>
        <w:jc w:val="both"/>
        <w:rPr>
          <w:sz w:val="24"/>
          <w:szCs w:val="24"/>
        </w:rPr>
      </w:pPr>
      <w:r>
        <w:rPr>
          <w:sz w:val="24"/>
          <w:szCs w:val="24"/>
        </w:rPr>
        <w:t xml:space="preserve">Архив значений - </w:t>
      </w:r>
      <w:hyperlink r:id="rId123" w:history="1">
        <w:r w:rsidRPr="003120A2">
          <w:rPr>
            <w:rStyle w:val="af4"/>
            <w:sz w:val="24"/>
            <w:szCs w:val="24"/>
          </w:rPr>
          <w:t>https://www.moex.com/ru/index/RUGBITR3Y/archive/</w:t>
        </w:r>
      </w:hyperlink>
    </w:p>
    <w:p w14:paraId="38534C8C" w14:textId="7FDD7F09"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рейтинг </w:t>
      </w:r>
      <w:r w:rsidR="009A1602">
        <w:rPr>
          <w:rFonts w:eastAsiaTheme="minorHAnsi"/>
          <w:sz w:val="24"/>
          <w:szCs w:val="24"/>
        </w:rPr>
        <w:t xml:space="preserve"> по национальной шкале = </w:t>
      </w:r>
      <w:r w:rsidR="009A1602" w:rsidRPr="004027FC">
        <w:rPr>
          <w:sz w:val="24"/>
          <w:szCs w:val="24"/>
        </w:rPr>
        <w:t>AAA(RU</w:t>
      </w:r>
      <w:r w:rsidR="009A1602">
        <w:rPr>
          <w:sz w:val="24"/>
          <w:szCs w:val="24"/>
        </w:rPr>
        <w:t>)</w:t>
      </w:r>
      <w:r w:rsidRPr="00AD2F2B">
        <w:rPr>
          <w:rFonts w:eastAsiaTheme="minorHAnsi"/>
          <w:sz w:val="24"/>
          <w:szCs w:val="24"/>
        </w:rPr>
        <w:t xml:space="preserve">), </w:t>
      </w:r>
    </w:p>
    <w:p w14:paraId="3524AA0D" w14:textId="15830206" w:rsidR="005613D9" w:rsidRPr="0097016A" w:rsidRDefault="005613D9" w:rsidP="0097016A">
      <w:pPr>
        <w:pStyle w:val="a8"/>
        <w:suppressAutoHyphens w:val="0"/>
        <w:autoSpaceDE/>
        <w:spacing w:line="360" w:lineRule="auto"/>
        <w:ind w:left="709"/>
        <w:jc w:val="both"/>
        <w:rPr>
          <w:rFonts w:eastAsiaTheme="minorHAnsi"/>
          <w:sz w:val="24"/>
          <w:szCs w:val="24"/>
        </w:rPr>
      </w:pPr>
      <w:r w:rsidRPr="00AD2F2B">
        <w:rPr>
          <w:sz w:val="24"/>
          <w:szCs w:val="24"/>
        </w:rPr>
        <w:t xml:space="preserve">Тикер - </w:t>
      </w:r>
      <w:r w:rsidR="009A1602" w:rsidRPr="008B64A8">
        <w:rPr>
          <w:b/>
          <w:sz w:val="24"/>
          <w:szCs w:val="24"/>
        </w:rPr>
        <w:t>RUCBTR3A3YNS</w:t>
      </w:r>
      <w:r w:rsidRPr="00AD2F2B">
        <w:rPr>
          <w:b/>
          <w:sz w:val="24"/>
          <w:szCs w:val="24"/>
        </w:rPr>
        <w:t>;</w:t>
      </w:r>
    </w:p>
    <w:p w14:paraId="75CAC5CE" w14:textId="03B57EB5" w:rsidR="009A1602" w:rsidRDefault="009A1602" w:rsidP="0097016A">
      <w:pPr>
        <w:pStyle w:val="a8"/>
        <w:suppressAutoHyphens w:val="0"/>
        <w:autoSpaceDE/>
        <w:spacing w:line="360" w:lineRule="auto"/>
        <w:ind w:left="709"/>
        <w:jc w:val="both"/>
        <w:rPr>
          <w:sz w:val="24"/>
          <w:szCs w:val="24"/>
        </w:rPr>
      </w:pPr>
      <w:r>
        <w:rPr>
          <w:sz w:val="24"/>
          <w:szCs w:val="24"/>
        </w:rPr>
        <w:t xml:space="preserve">Описание индекса - </w:t>
      </w:r>
      <w:r w:rsidRPr="009A1602">
        <w:rPr>
          <w:sz w:val="24"/>
          <w:szCs w:val="24"/>
        </w:rPr>
        <w:t>https://www.moex.com/ru/index/RUCBTR3A3YNS</w:t>
      </w:r>
    </w:p>
    <w:p w14:paraId="05991974" w14:textId="34D47B04" w:rsidR="009A1602" w:rsidRDefault="009A1602" w:rsidP="0097016A">
      <w:pPr>
        <w:pStyle w:val="a8"/>
        <w:suppressAutoHyphens w:val="0"/>
        <w:autoSpaceDE/>
        <w:spacing w:line="360" w:lineRule="auto"/>
        <w:ind w:left="709"/>
        <w:jc w:val="both"/>
        <w:rPr>
          <w:sz w:val="24"/>
          <w:szCs w:val="24"/>
        </w:rPr>
      </w:pPr>
      <w:r>
        <w:rPr>
          <w:sz w:val="24"/>
          <w:szCs w:val="24"/>
        </w:rPr>
        <w:t xml:space="preserve">Архив значений - </w:t>
      </w:r>
      <w:hyperlink r:id="rId124" w:history="1">
        <w:r w:rsidRPr="003120A2">
          <w:rPr>
            <w:rStyle w:val="af4"/>
            <w:sz w:val="24"/>
            <w:szCs w:val="24"/>
          </w:rPr>
          <w:t>https://www.moex.com/ru/index/RUCBTR3A3YNS/archive/</w:t>
        </w:r>
      </w:hyperlink>
    </w:p>
    <w:p w14:paraId="6E5F2CC6" w14:textId="77777777" w:rsidR="009A1602" w:rsidRPr="0097016A" w:rsidRDefault="009A1602" w:rsidP="008B64A8">
      <w:pPr>
        <w:suppressAutoHyphens w:val="0"/>
        <w:autoSpaceDE/>
        <w:spacing w:line="360" w:lineRule="auto"/>
        <w:jc w:val="both"/>
        <w:rPr>
          <w:rFonts w:eastAsiaTheme="minorHAnsi"/>
          <w:sz w:val="24"/>
          <w:szCs w:val="24"/>
        </w:rPr>
      </w:pPr>
    </w:p>
    <w:p w14:paraId="3CA1F71B" w14:textId="4BD84BF2" w:rsidR="009A1602" w:rsidRPr="0097016A"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w:t>
      </w:r>
      <w:r w:rsidR="009A1602">
        <w:rPr>
          <w:rFonts w:eastAsiaTheme="minorHAnsi"/>
          <w:sz w:val="24"/>
          <w:szCs w:val="24"/>
        </w:rPr>
        <w:t>А</w:t>
      </w:r>
      <w:r w:rsidRPr="00AD2F2B">
        <w:rPr>
          <w:rFonts w:eastAsiaTheme="minorHAnsi"/>
          <w:sz w:val="24"/>
          <w:szCs w:val="24"/>
        </w:rPr>
        <w:t>-</w:t>
      </w:r>
      <w:r w:rsidR="009A1602">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 </w:t>
      </w:r>
      <w:r w:rsidR="009A1602">
        <w:rPr>
          <w:rFonts w:eastAsiaTheme="minorHAnsi"/>
          <w:sz w:val="24"/>
          <w:szCs w:val="24"/>
        </w:rPr>
        <w:t xml:space="preserve">по национальной рейтинговой шкале </w:t>
      </w:r>
      <w:r w:rsidR="009A1602" w:rsidRPr="00AD2F2B">
        <w:rPr>
          <w:rFonts w:eastAsiaTheme="minorHAnsi"/>
          <w:sz w:val="24"/>
          <w:szCs w:val="24"/>
        </w:rPr>
        <w:t>≤</w:t>
      </w:r>
      <w:r w:rsidRPr="00AD2F2B">
        <w:rPr>
          <w:rFonts w:eastAsiaTheme="minorHAnsi"/>
          <w:sz w:val="24"/>
          <w:szCs w:val="24"/>
        </w:rPr>
        <w:t xml:space="preserve"> </w:t>
      </w:r>
      <w:r w:rsidR="009A1602" w:rsidRPr="004027FC">
        <w:rPr>
          <w:sz w:val="24"/>
          <w:szCs w:val="24"/>
        </w:rPr>
        <w:t>AA</w:t>
      </w:r>
      <w:r w:rsidR="009A1602">
        <w:rPr>
          <w:sz w:val="24"/>
          <w:szCs w:val="24"/>
        </w:rPr>
        <w:t>+</w:t>
      </w:r>
      <w:r w:rsidR="009A1602" w:rsidRPr="004027FC">
        <w:rPr>
          <w:sz w:val="24"/>
          <w:szCs w:val="24"/>
        </w:rPr>
        <w:t>(RU</w:t>
      </w:r>
      <w:r w:rsidR="009A1602">
        <w:rPr>
          <w:sz w:val="24"/>
          <w:szCs w:val="24"/>
        </w:rPr>
        <w:t>)</w:t>
      </w:r>
      <w:r w:rsidRPr="00AD2F2B">
        <w:rPr>
          <w:rFonts w:eastAsiaTheme="minorHAnsi"/>
          <w:sz w:val="24"/>
          <w:szCs w:val="24"/>
        </w:rPr>
        <w:t xml:space="preserve">), </w:t>
      </w:r>
    </w:p>
    <w:p w14:paraId="5A9C88B7" w14:textId="0EDA469B" w:rsidR="005613D9" w:rsidRPr="0097016A" w:rsidRDefault="009A1602" w:rsidP="0097016A">
      <w:pPr>
        <w:pStyle w:val="a8"/>
        <w:suppressAutoHyphens w:val="0"/>
        <w:autoSpaceDE/>
        <w:spacing w:line="360" w:lineRule="auto"/>
        <w:ind w:left="709"/>
        <w:jc w:val="both"/>
        <w:rPr>
          <w:rFonts w:eastAsiaTheme="minorHAnsi"/>
          <w:sz w:val="24"/>
          <w:szCs w:val="24"/>
        </w:rPr>
      </w:pPr>
      <w:r>
        <w:rPr>
          <w:sz w:val="24"/>
          <w:szCs w:val="24"/>
        </w:rPr>
        <w:t>Т</w:t>
      </w:r>
      <w:r w:rsidR="005613D9" w:rsidRPr="00AD2F2B">
        <w:rPr>
          <w:sz w:val="24"/>
          <w:szCs w:val="24"/>
        </w:rPr>
        <w:t xml:space="preserve">икер - </w:t>
      </w:r>
      <w:r w:rsidRPr="008B64A8">
        <w:rPr>
          <w:b/>
          <w:sz w:val="24"/>
          <w:szCs w:val="24"/>
        </w:rPr>
        <w:t>RUCBTRA2A3Y</w:t>
      </w:r>
      <w:r w:rsidR="005613D9" w:rsidRPr="00AD2F2B">
        <w:rPr>
          <w:b/>
          <w:sz w:val="24"/>
          <w:szCs w:val="24"/>
        </w:rPr>
        <w:t>;</w:t>
      </w:r>
    </w:p>
    <w:p w14:paraId="6FBB151D" w14:textId="33D28A29" w:rsidR="009A1602" w:rsidRDefault="009A1602" w:rsidP="0097016A">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https://www.moex.com/ru/index/RUCBTRA2A3Y</w:t>
      </w:r>
    </w:p>
    <w:p w14:paraId="7725F504" w14:textId="5123CBDA" w:rsidR="009A1602" w:rsidRDefault="009A1602" w:rsidP="0097016A">
      <w:pPr>
        <w:pStyle w:val="a8"/>
        <w:suppressAutoHyphens w:val="0"/>
        <w:autoSpaceDE/>
        <w:spacing w:line="360" w:lineRule="auto"/>
        <w:jc w:val="both"/>
        <w:rPr>
          <w:sz w:val="24"/>
          <w:szCs w:val="24"/>
        </w:rPr>
      </w:pPr>
      <w:r>
        <w:rPr>
          <w:sz w:val="24"/>
          <w:szCs w:val="24"/>
        </w:rPr>
        <w:t xml:space="preserve">Архив значений - </w:t>
      </w:r>
      <w:hyperlink r:id="rId125" w:history="1">
        <w:r w:rsidRPr="009A1602">
          <w:t xml:space="preserve"> </w:t>
        </w:r>
        <w:r w:rsidRPr="009A1602">
          <w:rPr>
            <w:rStyle w:val="af4"/>
            <w:sz w:val="24"/>
            <w:szCs w:val="24"/>
          </w:rPr>
          <w:t>https://www.moex.com/ru/index/RUCBTRA2A3Y</w:t>
        </w:r>
        <w:r w:rsidRPr="003120A2">
          <w:rPr>
            <w:rStyle w:val="af4"/>
            <w:sz w:val="24"/>
            <w:szCs w:val="24"/>
          </w:rPr>
          <w:t>/archive/</w:t>
        </w:r>
      </w:hyperlink>
    </w:p>
    <w:p w14:paraId="218913EE" w14:textId="77777777" w:rsidR="009A1602" w:rsidRPr="00AD2F2B" w:rsidRDefault="009A1602" w:rsidP="0097016A">
      <w:pPr>
        <w:pStyle w:val="a8"/>
        <w:suppressAutoHyphens w:val="0"/>
        <w:autoSpaceDE/>
        <w:spacing w:line="360" w:lineRule="auto"/>
        <w:ind w:left="709"/>
        <w:jc w:val="both"/>
        <w:rPr>
          <w:rFonts w:eastAsiaTheme="minorHAnsi"/>
          <w:sz w:val="24"/>
          <w:szCs w:val="24"/>
        </w:rPr>
      </w:pPr>
    </w:p>
    <w:p w14:paraId="424D6CBC" w14:textId="1655C7BC"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дюрация более 0,5 года</w:t>
      </w:r>
      <w:r w:rsidRPr="00AD2F2B">
        <w:rPr>
          <w:rFonts w:eastAsiaTheme="minorHAnsi"/>
          <w:sz w:val="24"/>
          <w:szCs w:val="24"/>
        </w:rPr>
        <w:t xml:space="preserve">, </w:t>
      </w:r>
      <w:r w:rsidR="009A1602">
        <w:rPr>
          <w:rFonts w:eastAsiaTheme="minorHAnsi"/>
          <w:sz w:val="24"/>
          <w:szCs w:val="24"/>
        </w:rPr>
        <w:t>В</w:t>
      </w:r>
      <w:r w:rsidRPr="00AD2F2B">
        <w:rPr>
          <w:rFonts w:eastAsiaTheme="minorHAnsi"/>
          <w:sz w:val="24"/>
          <w:szCs w:val="24"/>
        </w:rPr>
        <w:t>B</w:t>
      </w:r>
      <w:r w:rsidR="009A1602">
        <w:rPr>
          <w:rFonts w:eastAsiaTheme="minorHAnsi"/>
          <w:sz w:val="24"/>
          <w:szCs w:val="24"/>
        </w:rPr>
        <w:t xml:space="preserve">+ </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w:t>
      </w:r>
      <w:r w:rsidR="009A1602">
        <w:rPr>
          <w:rFonts w:eastAsiaTheme="minorHAnsi"/>
          <w:sz w:val="24"/>
          <w:szCs w:val="24"/>
        </w:rPr>
        <w:t xml:space="preserve"> по национальной рейтинговой шкале</w:t>
      </w:r>
      <w:r w:rsidRPr="00AD2F2B">
        <w:rPr>
          <w:rFonts w:eastAsiaTheme="minorHAnsi"/>
          <w:sz w:val="24"/>
          <w:szCs w:val="24"/>
        </w:rPr>
        <w:t xml:space="preserve"> </w:t>
      </w:r>
      <w:r w:rsidR="009A1602" w:rsidRPr="00AD2F2B">
        <w:rPr>
          <w:rFonts w:eastAsiaTheme="minorHAnsi"/>
          <w:sz w:val="24"/>
          <w:szCs w:val="24"/>
        </w:rPr>
        <w:t xml:space="preserve">≤ </w:t>
      </w:r>
      <w:r w:rsidRPr="00AD2F2B">
        <w:rPr>
          <w:rFonts w:eastAsiaTheme="minorHAnsi"/>
          <w:sz w:val="24"/>
          <w:szCs w:val="24"/>
        </w:rPr>
        <w:t xml:space="preserve"> BB</w:t>
      </w:r>
      <w:r w:rsidR="009A1602">
        <w:rPr>
          <w:rFonts w:eastAsiaTheme="minorHAnsi"/>
          <w:sz w:val="24"/>
          <w:szCs w:val="24"/>
        </w:rPr>
        <w:t>В+</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w:t>
      </w:r>
    </w:p>
    <w:p w14:paraId="4235C612" w14:textId="7C51B6F7" w:rsidR="005613D9" w:rsidRDefault="005613D9" w:rsidP="0097016A">
      <w:pPr>
        <w:pStyle w:val="a8"/>
        <w:suppressAutoHyphens w:val="0"/>
        <w:autoSpaceDE/>
        <w:spacing w:line="360" w:lineRule="auto"/>
        <w:ind w:left="709"/>
        <w:jc w:val="both"/>
        <w:rPr>
          <w:b/>
          <w:sz w:val="24"/>
          <w:szCs w:val="24"/>
        </w:rPr>
      </w:pPr>
      <w:r w:rsidRPr="00AD2F2B">
        <w:rPr>
          <w:sz w:val="24"/>
          <w:szCs w:val="24"/>
        </w:rPr>
        <w:t xml:space="preserve">Тикер - </w:t>
      </w:r>
      <w:r w:rsidR="009A1602" w:rsidRPr="008B64A8">
        <w:rPr>
          <w:b/>
          <w:sz w:val="24"/>
          <w:szCs w:val="24"/>
        </w:rPr>
        <w:t>RUCBTR2B3B</w:t>
      </w:r>
      <w:r w:rsidRPr="00AD2F2B">
        <w:rPr>
          <w:b/>
          <w:sz w:val="24"/>
          <w:szCs w:val="24"/>
        </w:rPr>
        <w:t>;</w:t>
      </w:r>
    </w:p>
    <w:p w14:paraId="008ECA7F" w14:textId="1D065C3B" w:rsidR="009A1602" w:rsidRDefault="009A1602" w:rsidP="009A1602">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https://www.moex.com/ru/index/RUCBTR2B3B</w:t>
      </w:r>
    </w:p>
    <w:p w14:paraId="3FD6AC26" w14:textId="564F8D07" w:rsidR="009A1602" w:rsidRPr="0097016A" w:rsidRDefault="009A1602" w:rsidP="0097016A">
      <w:pPr>
        <w:suppressAutoHyphens w:val="0"/>
        <w:autoSpaceDE/>
        <w:spacing w:line="360" w:lineRule="auto"/>
        <w:jc w:val="both"/>
        <w:rPr>
          <w:rFonts w:eastAsiaTheme="minorHAnsi"/>
          <w:sz w:val="24"/>
          <w:szCs w:val="24"/>
        </w:rPr>
      </w:pPr>
      <w:r>
        <w:rPr>
          <w:sz w:val="24"/>
          <w:szCs w:val="24"/>
        </w:rPr>
        <w:t xml:space="preserve">Архив значений - </w:t>
      </w:r>
      <w:hyperlink r:id="rId126" w:history="1">
        <w:r w:rsidRPr="009A1602">
          <w:t xml:space="preserve"> </w:t>
        </w:r>
        <w:r w:rsidRPr="009A1602">
          <w:rPr>
            <w:rStyle w:val="af4"/>
            <w:sz w:val="24"/>
            <w:szCs w:val="24"/>
          </w:rPr>
          <w:t>https://www.moex.com/ru/index/RUCBTR2B3B</w:t>
        </w:r>
        <w:r w:rsidRPr="003120A2">
          <w:rPr>
            <w:rStyle w:val="af4"/>
            <w:sz w:val="24"/>
            <w:szCs w:val="24"/>
          </w:rPr>
          <w:t>/archive/</w:t>
        </w:r>
      </w:hyperlink>
    </w:p>
    <w:p w14:paraId="23FC8877" w14:textId="77777777"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14:paraId="2A0C1499" w14:textId="77777777"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14:paraId="2C7F037B" w14:textId="41B46BB6" w:rsidR="005613D9"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14:paraId="4194FD62" w14:textId="77777777" w:rsidR="009A1602" w:rsidRPr="00AD2F2B" w:rsidRDefault="009A1602" w:rsidP="00E845C5">
      <w:pPr>
        <w:spacing w:line="360" w:lineRule="auto"/>
        <w:ind w:firstLine="709"/>
        <w:jc w:val="both"/>
        <w:rPr>
          <w:sz w:val="24"/>
          <w:szCs w:val="24"/>
        </w:rPr>
      </w:pPr>
    </w:p>
    <w:p w14:paraId="1FB54D9E" w14:textId="77777777"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14:paraId="096F6844"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14:paraId="11FF9F38" w14:textId="6A06728F"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168BE8C2" w14:textId="60E824E4" w:rsidR="005613D9" w:rsidRPr="00AD2F2B" w:rsidRDefault="008F2297"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RUCBTR3A3YNS</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106D23E9" w14:textId="77777777" w:rsidR="005613D9" w:rsidRPr="00AD2F2B" w:rsidRDefault="005613D9" w:rsidP="00E845C5">
      <w:pPr>
        <w:spacing w:line="360" w:lineRule="auto"/>
        <w:jc w:val="both"/>
        <w:rPr>
          <w:sz w:val="24"/>
          <w:szCs w:val="24"/>
        </w:rPr>
      </w:pPr>
      <w:r w:rsidRPr="00AD2F2B">
        <w:rPr>
          <w:sz w:val="24"/>
          <w:szCs w:val="24"/>
        </w:rPr>
        <w:t>где:</w:t>
      </w:r>
    </w:p>
    <w:p w14:paraId="4607556C"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2264D76B"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11A8ECC8" w14:textId="77777777"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14:paraId="18905E05" w14:textId="5B6C423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7573A37B" w14:textId="16C2A990" w:rsidR="005613D9" w:rsidRPr="00AD2F2B" w:rsidRDefault="008F2297"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RUCBTRA2A3Y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70539254" w14:textId="77777777"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5121890A"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0E932D76"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14:paraId="3F43BFC4" w14:textId="6C279BC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25208903" w14:textId="602A5DB9" w:rsidR="005613D9" w:rsidRPr="00AD2F2B" w:rsidRDefault="008F2297"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RUCBTR2B3B</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6C350484"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48FB2048"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5124C63"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14:paraId="0A0950D4" w14:textId="0D030A2E"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w:t>
      </w:r>
    </w:p>
    <w:p w14:paraId="226E86D8" w14:textId="77777777" w:rsidR="005613D9" w:rsidRPr="00AD2F2B" w:rsidRDefault="008F2297"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14:paraId="0537DE4B" w14:textId="77777777" w:rsidR="005613D9" w:rsidRPr="00AD2F2B" w:rsidRDefault="008F2297"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14:paraId="4B57A435"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7C437199" w14:textId="77777777"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269ED73" w14:textId="77777777"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4C719C9" w14:textId="77777777" w:rsidR="005613D9" w:rsidRPr="00AD2F2B" w:rsidRDefault="005613D9" w:rsidP="00E845C5">
      <w:pPr>
        <w:spacing w:line="360" w:lineRule="auto"/>
        <w:rPr>
          <w:b/>
          <w:sz w:val="24"/>
          <w:szCs w:val="24"/>
          <w:u w:val="single"/>
        </w:rPr>
      </w:pPr>
    </w:p>
    <w:p w14:paraId="3416CF20" w14:textId="77777777" w:rsidR="00F2230D" w:rsidRPr="00AD2F2B" w:rsidRDefault="00F2230D" w:rsidP="00E845C5">
      <w:pPr>
        <w:autoSpaceDN w:val="0"/>
        <w:adjustRightInd w:val="0"/>
        <w:spacing w:line="360" w:lineRule="auto"/>
        <w:ind w:firstLine="709"/>
        <w:jc w:val="both"/>
        <w:rPr>
          <w:sz w:val="24"/>
          <w:szCs w:val="24"/>
          <w:lang w:eastAsia="ru-RU"/>
        </w:rPr>
      </w:pPr>
    </w:p>
    <w:p w14:paraId="6A14DA8F" w14:textId="77777777" w:rsidR="00CD45B5" w:rsidRPr="00AD2F2B" w:rsidRDefault="00CD45B5" w:rsidP="00E845C5">
      <w:pPr>
        <w:autoSpaceDN w:val="0"/>
        <w:adjustRightInd w:val="0"/>
        <w:spacing w:line="360" w:lineRule="auto"/>
        <w:rPr>
          <w:b/>
          <w:sz w:val="24"/>
          <w:szCs w:val="24"/>
          <w:lang w:eastAsia="ru-RU"/>
        </w:rPr>
      </w:pPr>
    </w:p>
    <w:p w14:paraId="3D119B48" w14:textId="77777777"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14:paraId="677EF23E" w14:textId="77777777"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497323" w:rsidRPr="00AD2F2B">
        <w:rPr>
          <w:b/>
          <w:sz w:val="24"/>
          <w:szCs w:val="24"/>
          <w:lang w:eastAsia="ru-RU"/>
        </w:rPr>
        <w:t>18</w:t>
      </w:r>
    </w:p>
    <w:p w14:paraId="0C20339B" w14:textId="77777777" w:rsidR="00434749" w:rsidRPr="00E233BD" w:rsidRDefault="00434749" w:rsidP="00434749">
      <w:pPr>
        <w:autoSpaceDN w:val="0"/>
        <w:adjustRightInd w:val="0"/>
        <w:spacing w:line="360" w:lineRule="auto"/>
        <w:jc w:val="center"/>
        <w:rPr>
          <w:b/>
          <w:sz w:val="24"/>
          <w:szCs w:val="24"/>
          <w:lang w:eastAsia="ru-RU"/>
        </w:rPr>
      </w:pPr>
      <w:r w:rsidRPr="00E233BD">
        <w:rPr>
          <w:b/>
          <w:sz w:val="24"/>
          <w:szCs w:val="24"/>
          <w:lang w:eastAsia="ru-RU"/>
        </w:rPr>
        <w:t xml:space="preserve">ПОРЯДОК </w:t>
      </w:r>
      <w:r>
        <w:rPr>
          <w:b/>
          <w:sz w:val="24"/>
          <w:szCs w:val="24"/>
          <w:lang w:eastAsia="ru-RU"/>
        </w:rPr>
        <w:t>КО</w:t>
      </w:r>
      <w:r w:rsidRPr="00E233BD">
        <w:rPr>
          <w:b/>
          <w:sz w:val="24"/>
          <w:szCs w:val="24"/>
          <w:lang w:eastAsia="ru-RU"/>
        </w:rPr>
        <w:t>НВЕРТАЦИИ СТОИМОСТЕЙ, ВЫРАЖЕННЫХ В ОДНОЙ ВАЛЮТЕ, В ДРУГУЮ ВАЛЮТУ</w:t>
      </w:r>
    </w:p>
    <w:p w14:paraId="24B1108E" w14:textId="77777777" w:rsidR="00CA1D71" w:rsidRPr="00AD2F2B" w:rsidRDefault="00CA1D71" w:rsidP="003A2DD0">
      <w:pPr>
        <w:autoSpaceDN w:val="0"/>
        <w:adjustRightInd w:val="0"/>
        <w:jc w:val="center"/>
        <w:rPr>
          <w:b/>
          <w:sz w:val="24"/>
          <w:szCs w:val="24"/>
          <w:lang w:eastAsia="ru-RU"/>
        </w:rPr>
      </w:pPr>
    </w:p>
    <w:p w14:paraId="7CA99203" w14:textId="6354986B" w:rsidR="002309F6" w:rsidRPr="00AD2F2B" w:rsidRDefault="00434749" w:rsidP="00E845C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w:t>
      </w:r>
      <w:r>
        <w:rPr>
          <w:sz w:val="24"/>
          <w:szCs w:val="24"/>
        </w:rPr>
        <w:t>яю</w:t>
      </w:r>
      <w:r w:rsidRPr="00E233BD">
        <w:rPr>
          <w:sz w:val="24"/>
          <w:szCs w:val="24"/>
        </w:rPr>
        <w:t>тся  </w:t>
      </w:r>
      <w:r>
        <w:rPr>
          <w:sz w:val="24"/>
          <w:szCs w:val="24"/>
        </w:rPr>
        <w:t xml:space="preserve"> курсы закрытия </w:t>
      </w:r>
      <w:r w:rsidRPr="00E233BD">
        <w:rPr>
          <w:sz w:val="24"/>
          <w:szCs w:val="24"/>
        </w:rPr>
        <w:t>TOD и TOM ПАО «Московская биржа»</w:t>
      </w:r>
      <w:r>
        <w:rPr>
          <w:sz w:val="24"/>
          <w:szCs w:val="24"/>
        </w:rPr>
        <w:t xml:space="preserve"> последнего торгового дня</w:t>
      </w:r>
      <w:r w:rsidR="00C457AC">
        <w:rPr>
          <w:sz w:val="24"/>
          <w:szCs w:val="24"/>
        </w:rPr>
        <w:t>, если дата определения СЧА является не торговым днем,</w:t>
      </w:r>
      <w:r>
        <w:rPr>
          <w:sz w:val="24"/>
          <w:szCs w:val="24"/>
        </w:rPr>
        <w:t xml:space="preserve">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14:paraId="1053719B" w14:textId="1CF172BC" w:rsidR="002309F6" w:rsidRPr="00AD2F2B" w:rsidRDefault="002309F6" w:rsidP="00E845C5">
      <w:pPr>
        <w:spacing w:line="360" w:lineRule="auto"/>
        <w:ind w:firstLine="709"/>
        <w:jc w:val="both"/>
        <w:rPr>
          <w:sz w:val="24"/>
          <w:szCs w:val="24"/>
        </w:rPr>
      </w:pPr>
      <w:r w:rsidRPr="00AD2F2B">
        <w:rPr>
          <w:sz w:val="24"/>
          <w:szCs w:val="24"/>
        </w:rPr>
        <w:t xml:space="preserve">Для иностранной валюты, в отношении которой ПАО «Московская биржа» не осуществляет торги (отсутствует соответствующая валютная пара), </w:t>
      </w:r>
      <w:r w:rsidR="008B74E6">
        <w:rPr>
          <w:sz w:val="24"/>
          <w:szCs w:val="24"/>
        </w:rPr>
        <w:t xml:space="preserve">а также в случае невозможности определения курса методами, указанными выше, </w:t>
      </w:r>
      <w:r w:rsidRPr="00AD2F2B">
        <w:rPr>
          <w:sz w:val="24"/>
          <w:szCs w:val="24"/>
        </w:rPr>
        <w:t>для пересчета в рубли РФ используется - кросс-курс, определяемый следующим образом:</w:t>
      </w:r>
    </w:p>
    <w:p w14:paraId="6C3A0C2A" w14:textId="77777777" w:rsidR="002309F6" w:rsidRPr="00AD2F2B" w:rsidRDefault="002309F6" w:rsidP="00E845C5">
      <w:pPr>
        <w:spacing w:line="360" w:lineRule="auto"/>
        <w:ind w:firstLine="709"/>
        <w:jc w:val="both"/>
        <w:rPr>
          <w:sz w:val="24"/>
          <w:szCs w:val="24"/>
        </w:rPr>
      </w:pPr>
      <w:r w:rsidRPr="00AD2F2B">
        <w:rPr>
          <w:sz w:val="24"/>
          <w:szCs w:val="24"/>
        </w:rPr>
        <w:t>                         Кросс курс = CUR/USD * USD/RUR,</w:t>
      </w:r>
    </w:p>
    <w:p w14:paraId="09F1A4B1" w14:textId="77777777" w:rsidR="002309F6" w:rsidRPr="00AD2F2B" w:rsidRDefault="002309F6" w:rsidP="00E845C5">
      <w:pPr>
        <w:spacing w:line="360" w:lineRule="auto"/>
        <w:ind w:firstLine="709"/>
        <w:jc w:val="both"/>
        <w:rPr>
          <w:sz w:val="24"/>
          <w:szCs w:val="24"/>
        </w:rPr>
      </w:pPr>
      <w:r w:rsidRPr="00AD2F2B">
        <w:rPr>
          <w:sz w:val="24"/>
          <w:szCs w:val="24"/>
        </w:rPr>
        <w:t>где:</w:t>
      </w:r>
    </w:p>
    <w:p w14:paraId="1647D07A" w14:textId="77777777" w:rsidR="002309F6" w:rsidRPr="00AD2F2B" w:rsidRDefault="002309F6" w:rsidP="00E845C5">
      <w:pPr>
        <w:spacing w:line="360" w:lineRule="auto"/>
        <w:ind w:firstLine="709"/>
        <w:jc w:val="both"/>
        <w:rPr>
          <w:sz w:val="24"/>
          <w:szCs w:val="24"/>
        </w:rPr>
      </w:pPr>
      <w:r w:rsidRPr="00AD2F2B">
        <w:rPr>
          <w:sz w:val="24"/>
          <w:szCs w:val="24"/>
        </w:rPr>
        <w:t>USD/RUR – биржевой курс доллара США, на дату расчета СЧА;</w:t>
      </w:r>
    </w:p>
    <w:p w14:paraId="5C15984F" w14:textId="77777777" w:rsidR="002309F6" w:rsidRPr="00AD2F2B" w:rsidRDefault="002309F6" w:rsidP="00E845C5">
      <w:pPr>
        <w:spacing w:line="360" w:lineRule="auto"/>
        <w:ind w:firstLine="709"/>
        <w:jc w:val="both"/>
        <w:rPr>
          <w:sz w:val="24"/>
          <w:szCs w:val="24"/>
        </w:rPr>
      </w:pPr>
      <w:r w:rsidRPr="00AD2F2B">
        <w:rPr>
          <w:sz w:val="24"/>
          <w:szCs w:val="24"/>
        </w:rPr>
        <w:t xml:space="preserve">CUR/USD – </w:t>
      </w:r>
      <w:r w:rsidR="00CF105D" w:rsidRPr="00AD2F2B">
        <w:rPr>
          <w:sz w:val="24"/>
          <w:szCs w:val="24"/>
        </w:rPr>
        <w:t xml:space="preserve">цена </w:t>
      </w:r>
      <w:r w:rsidR="00CF105D">
        <w:rPr>
          <w:sz w:val="24"/>
          <w:szCs w:val="24"/>
        </w:rPr>
        <w:t xml:space="preserve">по сделкам </w:t>
      </w:r>
      <w:r w:rsidR="00CF105D" w:rsidRPr="00466985">
        <w:rPr>
          <w:sz w:val="24"/>
          <w:szCs w:val="24"/>
        </w:rPr>
        <w:t>spot</w:t>
      </w:r>
      <w:r w:rsidR="00CF105D">
        <w:rPr>
          <w:sz w:val="24"/>
          <w:szCs w:val="24"/>
        </w:rPr>
        <w:t xml:space="preserve"> </w:t>
      </w:r>
      <w:r w:rsidR="00CF105D" w:rsidRPr="00AD2F2B">
        <w:rPr>
          <w:sz w:val="24"/>
          <w:szCs w:val="24"/>
        </w:rPr>
        <w:t>валюты, в которой выражена стоимость активов (обязательств), к Доллару США, раскрываемая информационной системой "</w:t>
      </w:r>
      <w:r w:rsidR="00CF105D">
        <w:rPr>
          <w:sz w:val="24"/>
          <w:szCs w:val="24"/>
        </w:rPr>
        <w:t>Интерфакс</w:t>
      </w:r>
      <w:r w:rsidR="00CF105D" w:rsidRPr="00AD2F2B">
        <w:rPr>
          <w:sz w:val="24"/>
          <w:szCs w:val="24"/>
        </w:rPr>
        <w:t>" на дату определения СЧА.</w:t>
      </w:r>
    </w:p>
    <w:p w14:paraId="4380ED2F" w14:textId="77777777" w:rsidR="002309F6" w:rsidRPr="00AD2F2B" w:rsidRDefault="002309F6" w:rsidP="00E845C5">
      <w:pPr>
        <w:spacing w:line="360" w:lineRule="auto"/>
        <w:ind w:firstLine="709"/>
        <w:jc w:val="both"/>
        <w:rPr>
          <w:sz w:val="24"/>
          <w:szCs w:val="24"/>
        </w:rPr>
      </w:pPr>
    </w:p>
    <w:p w14:paraId="4417FFC9" w14:textId="77777777" w:rsidR="002309F6" w:rsidRPr="00AD2F2B" w:rsidRDefault="002309F6" w:rsidP="00E845C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2708C8F7" w14:textId="0A39DBAC" w:rsidR="003A2DD0" w:rsidRPr="00AD2F2B" w:rsidRDefault="002309F6">
      <w:pPr>
        <w:suppressAutoHyphens w:val="0"/>
        <w:autoSpaceDE/>
        <w:spacing w:after="160" w:line="259" w:lineRule="auto"/>
        <w:rPr>
          <w:sz w:val="24"/>
          <w:szCs w:val="24"/>
          <w:lang w:eastAsia="ru-RU"/>
        </w:rPr>
      </w:pPr>
      <w:r w:rsidRPr="00AD2F2B">
        <w:rPr>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r w:rsidR="003A2DD0" w:rsidRPr="00AD2F2B">
        <w:rPr>
          <w:sz w:val="24"/>
          <w:szCs w:val="24"/>
          <w:lang w:eastAsia="ru-RU"/>
        </w:rPr>
        <w:br w:type="page"/>
      </w:r>
    </w:p>
    <w:p w14:paraId="1712674D" w14:textId="77777777"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19</w:t>
      </w:r>
    </w:p>
    <w:p w14:paraId="3811B7F6"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14:paraId="1ACB1AAE" w14:textId="77777777" w:rsidR="00157CED" w:rsidRPr="00AD2F2B" w:rsidRDefault="00157CED" w:rsidP="003A2DD0">
      <w:pPr>
        <w:jc w:val="both"/>
        <w:rPr>
          <w:b/>
          <w:sz w:val="24"/>
          <w:szCs w:val="24"/>
        </w:rPr>
      </w:pPr>
    </w:p>
    <w:p w14:paraId="7CCB5588" w14:textId="77777777"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14:paraId="1F9D37D2" w14:textId="77777777"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AD2F2B" w:rsidRPr="00AD2F2B" w14:paraId="794654F8" w14:textId="77777777" w:rsidTr="00EA0790">
        <w:trPr>
          <w:trHeight w:val="242"/>
        </w:trPr>
        <w:tc>
          <w:tcPr>
            <w:tcW w:w="5000" w:type="pct"/>
            <w:shd w:val="clear" w:color="auto" w:fill="A6A6A6" w:themeFill="background1" w:themeFillShade="A6"/>
          </w:tcPr>
          <w:p w14:paraId="6D733F0A"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14:paraId="3FDD5EF1" w14:textId="77777777" w:rsidTr="00EA0790">
        <w:tc>
          <w:tcPr>
            <w:tcW w:w="5000" w:type="pct"/>
            <w:vAlign w:val="center"/>
          </w:tcPr>
          <w:p w14:paraId="1A36B57E"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14:paraId="74F28070" w14:textId="77777777" w:rsidTr="00EA0790">
        <w:tc>
          <w:tcPr>
            <w:tcW w:w="5000" w:type="pct"/>
          </w:tcPr>
          <w:p w14:paraId="2A9017EC"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16364260" w14:textId="77777777" w:rsidR="00063843" w:rsidRDefault="00063843" w:rsidP="00E845C5">
      <w:pPr>
        <w:autoSpaceDN w:val="0"/>
        <w:adjustRightInd w:val="0"/>
        <w:spacing w:line="360" w:lineRule="auto"/>
        <w:rPr>
          <w:sz w:val="24"/>
          <w:szCs w:val="24"/>
          <w:lang w:eastAsia="ru-RU"/>
        </w:rPr>
      </w:pPr>
    </w:p>
    <w:p w14:paraId="3A9D0FC1" w14:textId="77777777" w:rsidR="000E4CF3" w:rsidRDefault="000E4CF3" w:rsidP="00E845C5">
      <w:pPr>
        <w:autoSpaceDN w:val="0"/>
        <w:adjustRightInd w:val="0"/>
        <w:spacing w:line="360" w:lineRule="auto"/>
        <w:rPr>
          <w:sz w:val="24"/>
          <w:szCs w:val="24"/>
          <w:lang w:eastAsia="ru-RU"/>
        </w:rPr>
      </w:pPr>
    </w:p>
    <w:p w14:paraId="36721F67" w14:textId="77777777" w:rsidR="000E4CF3" w:rsidRDefault="000E4CF3" w:rsidP="00E845C5">
      <w:pPr>
        <w:autoSpaceDN w:val="0"/>
        <w:adjustRightInd w:val="0"/>
        <w:spacing w:line="360" w:lineRule="auto"/>
        <w:rPr>
          <w:sz w:val="24"/>
          <w:szCs w:val="24"/>
          <w:lang w:eastAsia="ru-RU"/>
        </w:rPr>
      </w:pPr>
    </w:p>
    <w:p w14:paraId="532B8669" w14:textId="77777777" w:rsidR="000E4CF3" w:rsidRDefault="000E4CF3" w:rsidP="00E845C5">
      <w:pPr>
        <w:autoSpaceDN w:val="0"/>
        <w:adjustRightInd w:val="0"/>
        <w:spacing w:line="360" w:lineRule="auto"/>
        <w:rPr>
          <w:sz w:val="24"/>
          <w:szCs w:val="24"/>
          <w:lang w:eastAsia="ru-RU"/>
        </w:rPr>
      </w:pPr>
    </w:p>
    <w:p w14:paraId="47D05BBC" w14:textId="77777777" w:rsidR="000E4CF3" w:rsidRDefault="000E4CF3" w:rsidP="00E845C5">
      <w:pPr>
        <w:autoSpaceDN w:val="0"/>
        <w:adjustRightInd w:val="0"/>
        <w:spacing w:line="360" w:lineRule="auto"/>
        <w:rPr>
          <w:sz w:val="24"/>
          <w:szCs w:val="24"/>
          <w:lang w:eastAsia="ru-RU"/>
        </w:rPr>
      </w:pPr>
    </w:p>
    <w:p w14:paraId="1F5C233A" w14:textId="77777777" w:rsidR="000E4CF3" w:rsidRDefault="000E4CF3" w:rsidP="00E845C5">
      <w:pPr>
        <w:autoSpaceDN w:val="0"/>
        <w:adjustRightInd w:val="0"/>
        <w:spacing w:line="360" w:lineRule="auto"/>
        <w:rPr>
          <w:sz w:val="24"/>
          <w:szCs w:val="24"/>
          <w:lang w:eastAsia="ru-RU"/>
        </w:rPr>
      </w:pPr>
    </w:p>
    <w:p w14:paraId="2CC01913" w14:textId="77777777" w:rsidR="000E4CF3" w:rsidRDefault="000E4CF3" w:rsidP="00E845C5">
      <w:pPr>
        <w:autoSpaceDN w:val="0"/>
        <w:adjustRightInd w:val="0"/>
        <w:spacing w:line="360" w:lineRule="auto"/>
        <w:rPr>
          <w:sz w:val="24"/>
          <w:szCs w:val="24"/>
          <w:lang w:eastAsia="ru-RU"/>
        </w:rPr>
      </w:pPr>
    </w:p>
    <w:p w14:paraId="608EBFCC" w14:textId="77777777" w:rsidR="000E4CF3" w:rsidRDefault="000E4CF3" w:rsidP="00E845C5">
      <w:pPr>
        <w:autoSpaceDN w:val="0"/>
        <w:adjustRightInd w:val="0"/>
        <w:spacing w:line="360" w:lineRule="auto"/>
        <w:rPr>
          <w:sz w:val="24"/>
          <w:szCs w:val="24"/>
          <w:lang w:eastAsia="ru-RU"/>
        </w:rPr>
      </w:pPr>
    </w:p>
    <w:p w14:paraId="5F60E367" w14:textId="77777777" w:rsidR="000E4CF3" w:rsidRDefault="000E4CF3" w:rsidP="00E845C5">
      <w:pPr>
        <w:autoSpaceDN w:val="0"/>
        <w:adjustRightInd w:val="0"/>
        <w:spacing w:line="360" w:lineRule="auto"/>
        <w:rPr>
          <w:sz w:val="24"/>
          <w:szCs w:val="24"/>
          <w:lang w:eastAsia="ru-RU"/>
        </w:rPr>
      </w:pPr>
    </w:p>
    <w:p w14:paraId="2300CEA5" w14:textId="77777777" w:rsidR="000E4CF3" w:rsidRDefault="000E4CF3" w:rsidP="00E845C5">
      <w:pPr>
        <w:autoSpaceDN w:val="0"/>
        <w:adjustRightInd w:val="0"/>
        <w:spacing w:line="360" w:lineRule="auto"/>
        <w:rPr>
          <w:sz w:val="24"/>
          <w:szCs w:val="24"/>
          <w:lang w:eastAsia="ru-RU"/>
        </w:rPr>
      </w:pPr>
    </w:p>
    <w:p w14:paraId="76C5B9C3" w14:textId="77777777" w:rsidR="000E4CF3" w:rsidRDefault="000E4CF3" w:rsidP="00E845C5">
      <w:pPr>
        <w:autoSpaceDN w:val="0"/>
        <w:adjustRightInd w:val="0"/>
        <w:spacing w:line="360" w:lineRule="auto"/>
        <w:rPr>
          <w:sz w:val="24"/>
          <w:szCs w:val="24"/>
          <w:lang w:eastAsia="ru-RU"/>
        </w:rPr>
      </w:pPr>
    </w:p>
    <w:p w14:paraId="1A746281" w14:textId="77777777" w:rsidR="000E4CF3" w:rsidRDefault="000E4CF3" w:rsidP="00E845C5">
      <w:pPr>
        <w:autoSpaceDN w:val="0"/>
        <w:adjustRightInd w:val="0"/>
        <w:spacing w:line="360" w:lineRule="auto"/>
        <w:rPr>
          <w:sz w:val="24"/>
          <w:szCs w:val="24"/>
          <w:lang w:eastAsia="ru-RU"/>
        </w:rPr>
      </w:pPr>
    </w:p>
    <w:p w14:paraId="7DF3C1A8" w14:textId="77777777" w:rsidR="000E4CF3" w:rsidRDefault="000E4CF3" w:rsidP="00E845C5">
      <w:pPr>
        <w:autoSpaceDN w:val="0"/>
        <w:adjustRightInd w:val="0"/>
        <w:spacing w:line="360" w:lineRule="auto"/>
        <w:rPr>
          <w:sz w:val="24"/>
          <w:szCs w:val="24"/>
          <w:lang w:eastAsia="ru-RU"/>
        </w:rPr>
      </w:pPr>
    </w:p>
    <w:p w14:paraId="0B593F39" w14:textId="77777777" w:rsidR="000E4CF3" w:rsidRDefault="000E4CF3" w:rsidP="00E845C5">
      <w:pPr>
        <w:autoSpaceDN w:val="0"/>
        <w:adjustRightInd w:val="0"/>
        <w:spacing w:line="360" w:lineRule="auto"/>
        <w:rPr>
          <w:sz w:val="24"/>
          <w:szCs w:val="24"/>
          <w:lang w:eastAsia="ru-RU"/>
        </w:rPr>
      </w:pPr>
    </w:p>
    <w:p w14:paraId="79DB247A" w14:textId="77777777" w:rsidR="000E4CF3" w:rsidRDefault="000E4CF3" w:rsidP="00E845C5">
      <w:pPr>
        <w:autoSpaceDN w:val="0"/>
        <w:adjustRightInd w:val="0"/>
        <w:spacing w:line="360" w:lineRule="auto"/>
        <w:rPr>
          <w:sz w:val="24"/>
          <w:szCs w:val="24"/>
          <w:lang w:eastAsia="ru-RU"/>
        </w:rPr>
      </w:pPr>
    </w:p>
    <w:p w14:paraId="6713540E" w14:textId="77777777" w:rsidR="000E4CF3" w:rsidRDefault="000E4CF3" w:rsidP="00E845C5">
      <w:pPr>
        <w:autoSpaceDN w:val="0"/>
        <w:adjustRightInd w:val="0"/>
        <w:spacing w:line="360" w:lineRule="auto"/>
        <w:rPr>
          <w:sz w:val="24"/>
          <w:szCs w:val="24"/>
          <w:lang w:eastAsia="ru-RU"/>
        </w:rPr>
      </w:pPr>
    </w:p>
    <w:p w14:paraId="6B8C811D" w14:textId="77777777" w:rsidR="000E4CF3" w:rsidRDefault="000E4CF3" w:rsidP="00E845C5">
      <w:pPr>
        <w:autoSpaceDN w:val="0"/>
        <w:adjustRightInd w:val="0"/>
        <w:spacing w:line="360" w:lineRule="auto"/>
        <w:rPr>
          <w:sz w:val="24"/>
          <w:szCs w:val="24"/>
          <w:lang w:eastAsia="ru-RU"/>
        </w:rPr>
      </w:pPr>
    </w:p>
    <w:p w14:paraId="0842222F" w14:textId="77777777" w:rsidR="000E4CF3" w:rsidRDefault="000E4CF3" w:rsidP="00E845C5">
      <w:pPr>
        <w:autoSpaceDN w:val="0"/>
        <w:adjustRightInd w:val="0"/>
        <w:spacing w:line="360" w:lineRule="auto"/>
        <w:rPr>
          <w:sz w:val="24"/>
          <w:szCs w:val="24"/>
          <w:lang w:eastAsia="ru-RU"/>
        </w:rPr>
      </w:pPr>
    </w:p>
    <w:p w14:paraId="6C26273C" w14:textId="77777777" w:rsidR="000E4CF3" w:rsidRDefault="000E4CF3" w:rsidP="00E845C5">
      <w:pPr>
        <w:autoSpaceDN w:val="0"/>
        <w:adjustRightInd w:val="0"/>
        <w:spacing w:line="360" w:lineRule="auto"/>
        <w:rPr>
          <w:sz w:val="24"/>
          <w:szCs w:val="24"/>
          <w:lang w:eastAsia="ru-RU"/>
        </w:rPr>
      </w:pPr>
    </w:p>
    <w:p w14:paraId="70EFA7F5" w14:textId="26D8A715" w:rsidR="00953749" w:rsidRDefault="00953749">
      <w:pPr>
        <w:suppressAutoHyphens w:val="0"/>
        <w:autoSpaceDE/>
        <w:spacing w:after="160" w:line="259" w:lineRule="auto"/>
        <w:rPr>
          <w:sz w:val="24"/>
          <w:szCs w:val="24"/>
          <w:lang w:eastAsia="ru-RU"/>
        </w:rPr>
      </w:pPr>
      <w:r>
        <w:rPr>
          <w:sz w:val="24"/>
          <w:szCs w:val="24"/>
          <w:lang w:eastAsia="ru-RU"/>
        </w:rPr>
        <w:br w:type="page"/>
      </w:r>
    </w:p>
    <w:p w14:paraId="608E9C9B" w14:textId="56746E80" w:rsidR="000E4CF3" w:rsidRDefault="00953749" w:rsidP="00D57234">
      <w:pPr>
        <w:autoSpaceDN w:val="0"/>
        <w:adjustRightInd w:val="0"/>
        <w:spacing w:line="360" w:lineRule="auto"/>
        <w:jc w:val="right"/>
        <w:rPr>
          <w:sz w:val="24"/>
          <w:szCs w:val="24"/>
          <w:lang w:eastAsia="ru-RU"/>
        </w:rPr>
      </w:pPr>
      <w:r>
        <w:rPr>
          <w:sz w:val="24"/>
          <w:szCs w:val="24"/>
          <w:lang w:eastAsia="ru-RU"/>
        </w:rPr>
        <w:t>Приложение 20</w:t>
      </w:r>
    </w:p>
    <w:p w14:paraId="4BC01B43" w14:textId="79365A5F" w:rsidR="00953749" w:rsidRDefault="00953749" w:rsidP="00D57234">
      <w:pPr>
        <w:autoSpaceDN w:val="0"/>
        <w:adjustRightInd w:val="0"/>
        <w:spacing w:line="360" w:lineRule="auto"/>
        <w:jc w:val="center"/>
        <w:rPr>
          <w:sz w:val="24"/>
          <w:szCs w:val="24"/>
          <w:lang w:eastAsia="ru-RU"/>
        </w:rPr>
      </w:pPr>
    </w:p>
    <w:p w14:paraId="3535E26D" w14:textId="321FBB5B" w:rsidR="000E4F65" w:rsidRPr="00D57234" w:rsidRDefault="000E4F65" w:rsidP="00D57234">
      <w:pPr>
        <w:autoSpaceDN w:val="0"/>
        <w:adjustRightInd w:val="0"/>
        <w:spacing w:line="360" w:lineRule="auto"/>
        <w:jc w:val="center"/>
        <w:rPr>
          <w:b/>
          <w:sz w:val="24"/>
          <w:szCs w:val="24"/>
          <w:lang w:eastAsia="ru-RU"/>
        </w:rPr>
      </w:pPr>
      <w:r w:rsidRPr="00D57234">
        <w:rPr>
          <w:b/>
          <w:sz w:val="24"/>
          <w:szCs w:val="24"/>
          <w:lang w:eastAsia="ru-RU"/>
        </w:rPr>
        <w:t>Признание и обесценение операционной дебиторской задолженности</w:t>
      </w:r>
    </w:p>
    <w:p w14:paraId="06634E61" w14:textId="77777777" w:rsidR="000E4F65" w:rsidRDefault="000E4F65" w:rsidP="00D57234">
      <w:pPr>
        <w:autoSpaceDN w:val="0"/>
        <w:adjustRightInd w:val="0"/>
        <w:spacing w:line="360" w:lineRule="auto"/>
        <w:jc w:val="center"/>
        <w:rPr>
          <w:sz w:val="24"/>
          <w:szCs w:val="24"/>
          <w:lang w:eastAsia="ru-RU"/>
        </w:rPr>
      </w:pPr>
    </w:p>
    <w:p w14:paraId="742DB7E7" w14:textId="77777777" w:rsidR="000E4F65" w:rsidRDefault="000E4F65" w:rsidP="008449D1">
      <w:pPr>
        <w:autoSpaceDN w:val="0"/>
        <w:adjustRightInd w:val="0"/>
        <w:spacing w:line="360" w:lineRule="auto"/>
        <w:jc w:val="both"/>
        <w:rPr>
          <w:sz w:val="24"/>
          <w:szCs w:val="24"/>
        </w:rPr>
      </w:pPr>
      <w:r w:rsidRPr="008449D1">
        <w:rPr>
          <w:sz w:val="24"/>
          <w:szCs w:val="24"/>
        </w:rPr>
        <w:t xml:space="preserve">Операционная дебиторская задолженность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 </w:t>
      </w:r>
    </w:p>
    <w:p w14:paraId="24314BE2" w14:textId="5530F7F3"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по которой выявлен один или несколько признаков обесценения, указанных в Приложении № </w:t>
      </w:r>
      <w:r w:rsidR="00185F82">
        <w:rPr>
          <w:sz w:val="24"/>
          <w:szCs w:val="24"/>
        </w:rPr>
        <w:t>4</w:t>
      </w:r>
      <w:r w:rsidR="00185F82" w:rsidRPr="00185F82">
        <w:rPr>
          <w:sz w:val="24"/>
          <w:szCs w:val="24"/>
        </w:rPr>
        <w:t xml:space="preserve"> к настоящим Правилам определения СЧА </w:t>
      </w:r>
      <w:r w:rsidRPr="008449D1">
        <w:rPr>
          <w:sz w:val="24"/>
          <w:szCs w:val="24"/>
        </w:rPr>
        <w:t xml:space="preserve">по оценке кредитных рисков, кроме допустимой просрочки обязательств в рамках операционного цикла, не может быть признана операционной. </w:t>
      </w:r>
    </w:p>
    <w:p w14:paraId="16A83C87" w14:textId="77777777"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14:paraId="0AC1DDE4" w14:textId="77777777" w:rsidR="00C37ECC" w:rsidRDefault="000E4F65" w:rsidP="008449D1">
      <w:pPr>
        <w:autoSpaceDN w:val="0"/>
        <w:adjustRightInd w:val="0"/>
        <w:spacing w:line="360" w:lineRule="auto"/>
        <w:jc w:val="both"/>
        <w:rPr>
          <w:sz w:val="24"/>
          <w:szCs w:val="24"/>
        </w:rPr>
      </w:pPr>
      <w:r w:rsidRPr="008449D1">
        <w:rPr>
          <w:sz w:val="24"/>
          <w:szCs w:val="24"/>
        </w:rPr>
        <w:t xml:space="preserve">Управляющая компания должна проводить анализ уровня риска по дебиторской задолженности, которая ранее была признана операционной, и по иной дебиторской задолженности, признание которой осуществляется. </w:t>
      </w:r>
    </w:p>
    <w:p w14:paraId="39EBFC26" w14:textId="77777777" w:rsidR="00C37ECC" w:rsidRDefault="000E4F65" w:rsidP="008449D1">
      <w:pPr>
        <w:autoSpaceDN w:val="0"/>
        <w:adjustRightInd w:val="0"/>
        <w:spacing w:line="360" w:lineRule="auto"/>
        <w:jc w:val="both"/>
        <w:rPr>
          <w:sz w:val="24"/>
          <w:szCs w:val="24"/>
        </w:rPr>
      </w:pPr>
      <w:r w:rsidRPr="008449D1">
        <w:rPr>
          <w:sz w:val="24"/>
          <w:szCs w:val="24"/>
        </w:rPr>
        <w:t>Анализ уровня риска проводится:</w:t>
      </w:r>
    </w:p>
    <w:p w14:paraId="5C2B978E" w14:textId="77777777" w:rsidR="00C37ECC" w:rsidRDefault="000E4F65" w:rsidP="008449D1">
      <w:pPr>
        <w:autoSpaceDN w:val="0"/>
        <w:adjustRightInd w:val="0"/>
        <w:spacing w:line="360" w:lineRule="auto"/>
        <w:jc w:val="both"/>
        <w:rPr>
          <w:sz w:val="24"/>
          <w:szCs w:val="24"/>
        </w:rPr>
      </w:pPr>
      <w:r w:rsidRPr="008449D1">
        <w:rPr>
          <w:sz w:val="24"/>
          <w:szCs w:val="24"/>
        </w:rPr>
        <w:t xml:space="preserve"> </w:t>
      </w:r>
      <w:r w:rsidRPr="008449D1">
        <w:rPr>
          <w:sz w:val="24"/>
          <w:szCs w:val="24"/>
        </w:rPr>
        <w:sym w:font="Symbol" w:char="F0B7"/>
      </w:r>
      <w:r w:rsidRPr="008449D1">
        <w:rPr>
          <w:sz w:val="24"/>
          <w:szCs w:val="24"/>
        </w:rPr>
        <w:t xml:space="preserve"> на каждую отчетную дату, установленную Правилами определения СЧА ПИФ; </w:t>
      </w:r>
    </w:p>
    <w:p w14:paraId="650F9920"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при первоначальном признании дебиторской задолженности; </w:t>
      </w:r>
    </w:p>
    <w:p w14:paraId="399DD15C"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на момент перехода дебиторской задолженности из статуса «операционной» в статус «просроченной». </w:t>
      </w:r>
    </w:p>
    <w:p w14:paraId="71504AE3" w14:textId="2C404B84" w:rsidR="00C37ECC" w:rsidRDefault="000E4F65" w:rsidP="008449D1">
      <w:pPr>
        <w:autoSpaceDN w:val="0"/>
        <w:adjustRightInd w:val="0"/>
        <w:spacing w:line="360" w:lineRule="auto"/>
        <w:jc w:val="both"/>
        <w:rPr>
          <w:sz w:val="24"/>
          <w:szCs w:val="24"/>
        </w:rPr>
      </w:pPr>
      <w:r w:rsidRPr="008449D1">
        <w:rPr>
          <w:sz w:val="24"/>
          <w:szCs w:val="24"/>
        </w:rPr>
        <w:t xml:space="preserve">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 В процессе анализа Управляющая компания определяет: </w:t>
      </w:r>
    </w:p>
    <w:p w14:paraId="565FD398"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возможность квалификации дебиторской задолженности в качестве операционной, признание которой осуществляется впервые; </w:t>
      </w:r>
    </w:p>
    <w:p w14:paraId="019983B1" w14:textId="3FD19E50" w:rsidR="00953749"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необходимость изменения подхода к учету дебиторской задолженности, ранее признанной операционной.</w:t>
      </w:r>
    </w:p>
    <w:p w14:paraId="67B341B2" w14:textId="77777777" w:rsidR="00C37ECC" w:rsidRDefault="00C37ECC" w:rsidP="008449D1">
      <w:pPr>
        <w:autoSpaceDN w:val="0"/>
        <w:adjustRightInd w:val="0"/>
        <w:spacing w:line="360" w:lineRule="auto"/>
        <w:jc w:val="both"/>
        <w:rPr>
          <w:sz w:val="24"/>
          <w:szCs w:val="24"/>
        </w:rPr>
      </w:pPr>
    </w:p>
    <w:p w14:paraId="4C032FBF" w14:textId="6CDB4AE2" w:rsidR="00873187" w:rsidRPr="008449D1" w:rsidRDefault="00873187" w:rsidP="008449D1">
      <w:pPr>
        <w:autoSpaceDN w:val="0"/>
        <w:adjustRightInd w:val="0"/>
        <w:spacing w:line="360" w:lineRule="auto"/>
        <w:jc w:val="center"/>
        <w:rPr>
          <w:b/>
          <w:sz w:val="24"/>
          <w:szCs w:val="24"/>
        </w:rPr>
      </w:pPr>
    </w:p>
    <w:p w14:paraId="6BFFC2A0" w14:textId="0E11D199" w:rsidR="00873187" w:rsidRDefault="00873187" w:rsidP="00D57234">
      <w:pPr>
        <w:autoSpaceDN w:val="0"/>
        <w:adjustRightInd w:val="0"/>
        <w:spacing w:line="360" w:lineRule="auto"/>
        <w:jc w:val="right"/>
        <w:rPr>
          <w:sz w:val="24"/>
          <w:szCs w:val="24"/>
          <w:lang w:eastAsia="ru-RU"/>
        </w:rPr>
      </w:pPr>
    </w:p>
    <w:p w14:paraId="10A22DC2" w14:textId="46EFE8D8" w:rsidR="003B64B1" w:rsidRPr="00F04B76" w:rsidRDefault="003B64B1" w:rsidP="003B64B1">
      <w:pPr>
        <w:spacing w:before="240" w:after="200" w:line="276" w:lineRule="auto"/>
        <w:ind w:firstLine="426"/>
        <w:rPr>
          <w:b/>
          <w:sz w:val="24"/>
          <w:szCs w:val="24"/>
        </w:rPr>
      </w:pPr>
      <w:r w:rsidRPr="00F04B76">
        <w:rPr>
          <w:b/>
          <w:sz w:val="24"/>
          <w:szCs w:val="24"/>
        </w:rPr>
        <w:t>Особые условия, применяемые для</w:t>
      </w:r>
      <w:r>
        <w:rPr>
          <w:b/>
          <w:sz w:val="24"/>
          <w:szCs w:val="24"/>
        </w:rPr>
        <w:t xml:space="preserve"> оценки и</w:t>
      </w:r>
      <w:r w:rsidRPr="00F04B76">
        <w:rPr>
          <w:b/>
          <w:sz w:val="24"/>
          <w:szCs w:val="24"/>
        </w:rPr>
        <w:t xml:space="preserve"> обесценения дебиторской задол</w:t>
      </w:r>
      <w:r w:rsidR="007C2440">
        <w:rPr>
          <w:b/>
          <w:sz w:val="24"/>
          <w:szCs w:val="24"/>
        </w:rPr>
        <w:t>женности</w:t>
      </w:r>
      <w:r w:rsidRPr="00F04B76">
        <w:rPr>
          <w:b/>
          <w:sz w:val="24"/>
          <w:szCs w:val="24"/>
        </w:rPr>
        <w:t>:</w:t>
      </w:r>
    </w:p>
    <w:p w14:paraId="38C216C9" w14:textId="1E042C6C" w:rsidR="003B64B1" w:rsidRPr="00BB4123" w:rsidRDefault="003B64B1" w:rsidP="003B64B1">
      <w:pPr>
        <w:pStyle w:val="a8"/>
        <w:numPr>
          <w:ilvl w:val="0"/>
          <w:numId w:val="77"/>
        </w:numPr>
        <w:suppressAutoHyphens w:val="0"/>
        <w:autoSpaceDN w:val="0"/>
        <w:adjustRightInd w:val="0"/>
        <w:spacing w:line="276" w:lineRule="auto"/>
        <w:jc w:val="both"/>
        <w:rPr>
          <w:sz w:val="24"/>
          <w:szCs w:val="24"/>
        </w:rPr>
      </w:pPr>
      <w:r>
        <w:rPr>
          <w:sz w:val="24"/>
          <w:szCs w:val="24"/>
        </w:rPr>
        <w:t>д</w:t>
      </w:r>
      <w:r w:rsidRPr="00BB4123">
        <w:rPr>
          <w:sz w:val="24"/>
          <w:szCs w:val="24"/>
        </w:rPr>
        <w:t xml:space="preserve">ебиторская задолженность по авансам, выданным на оплату услуг специализированного депозитария, лицу, осуществляющему ведение реестра владельцев инвестиционных паев ПИФ и на оплату расходов, связанных с доверительным управлением, </w:t>
      </w:r>
      <w:r>
        <w:rPr>
          <w:sz w:val="24"/>
          <w:szCs w:val="24"/>
        </w:rPr>
        <w:t xml:space="preserve">оценивается по номиналу и </w:t>
      </w:r>
      <w:r w:rsidRPr="00BB4123">
        <w:rPr>
          <w:sz w:val="24"/>
          <w:szCs w:val="24"/>
        </w:rPr>
        <w:t xml:space="preserve">обесценивается </w:t>
      </w:r>
      <w:r>
        <w:rPr>
          <w:sz w:val="24"/>
          <w:szCs w:val="24"/>
        </w:rPr>
        <w:t xml:space="preserve">с учетом кредитного риска в соответствии с порядком, указанном в Приложении </w:t>
      </w:r>
      <w:r w:rsidR="007D439E">
        <w:rPr>
          <w:sz w:val="24"/>
          <w:szCs w:val="24"/>
        </w:rPr>
        <w:t>4</w:t>
      </w:r>
      <w:r>
        <w:rPr>
          <w:sz w:val="24"/>
          <w:szCs w:val="24"/>
        </w:rPr>
        <w:t xml:space="preserve">, </w:t>
      </w:r>
      <w:r w:rsidRPr="00BB4123">
        <w:rPr>
          <w:sz w:val="24"/>
          <w:szCs w:val="24"/>
        </w:rPr>
        <w:t>по истечении 25 рабочих дней с даты окончания срока оказания услуг, установленной условиями договора</w:t>
      </w:r>
      <w:r>
        <w:rPr>
          <w:sz w:val="24"/>
          <w:szCs w:val="24"/>
        </w:rPr>
        <w:t>, при отсутствии иных событий по обесценению</w:t>
      </w:r>
      <w:r w:rsidRPr="00BB4123">
        <w:rPr>
          <w:sz w:val="24"/>
          <w:szCs w:val="24"/>
        </w:rPr>
        <w:t>;</w:t>
      </w:r>
    </w:p>
    <w:p w14:paraId="08F0F66A" w14:textId="131A068B" w:rsidR="003B64B1" w:rsidRDefault="003B64B1" w:rsidP="003B64B1">
      <w:pPr>
        <w:pStyle w:val="a8"/>
        <w:numPr>
          <w:ilvl w:val="0"/>
          <w:numId w:val="77"/>
        </w:numPr>
        <w:suppressAutoHyphens w:val="0"/>
        <w:autoSpaceDE/>
        <w:spacing w:after="200" w:line="276" w:lineRule="auto"/>
        <w:jc w:val="both"/>
        <w:rPr>
          <w:sz w:val="24"/>
          <w:szCs w:val="24"/>
        </w:rPr>
      </w:pPr>
      <w:r>
        <w:rPr>
          <w:sz w:val="24"/>
          <w:szCs w:val="24"/>
        </w:rPr>
        <w:t>д</w:t>
      </w:r>
      <w:r w:rsidRPr="00BB4123">
        <w:rPr>
          <w:sz w:val="24"/>
          <w:szCs w:val="24"/>
        </w:rPr>
        <w:t>ебиторская задолженность Управляющей компании ПИФ, возникшая в результате нарушения прав владельцев инвестиционных паев,</w:t>
      </w:r>
      <w:r>
        <w:rPr>
          <w:sz w:val="24"/>
          <w:szCs w:val="24"/>
        </w:rPr>
        <w:t xml:space="preserve"> оценивается по номиналу и</w:t>
      </w:r>
      <w:r w:rsidRPr="00BB4123">
        <w:rPr>
          <w:sz w:val="24"/>
          <w:szCs w:val="24"/>
        </w:rPr>
        <w:t xml:space="preserve"> обесценивается </w:t>
      </w:r>
      <w:r>
        <w:rPr>
          <w:sz w:val="24"/>
          <w:szCs w:val="24"/>
        </w:rPr>
        <w:t>с учетом кредитного риска в соответствии с порядком, указанном в</w:t>
      </w:r>
      <w:r w:rsidR="007D439E">
        <w:rPr>
          <w:sz w:val="24"/>
          <w:szCs w:val="24"/>
        </w:rPr>
        <w:t xml:space="preserve"> Приложении 4</w:t>
      </w:r>
      <w:r>
        <w:rPr>
          <w:sz w:val="24"/>
          <w:szCs w:val="24"/>
        </w:rPr>
        <w:t xml:space="preserve">, </w:t>
      </w:r>
      <w:r w:rsidRPr="00BB4123">
        <w:rPr>
          <w:sz w:val="24"/>
          <w:szCs w:val="24"/>
        </w:rPr>
        <w:t>по истечении 25 рабочих дней с даты ее возникновения.</w:t>
      </w:r>
    </w:p>
    <w:p w14:paraId="1F29E85F" w14:textId="77777777" w:rsidR="003B64B1" w:rsidRPr="00BB4123" w:rsidRDefault="003B64B1" w:rsidP="003B64B1">
      <w:pPr>
        <w:pStyle w:val="a8"/>
        <w:rPr>
          <w:sz w:val="24"/>
          <w:szCs w:val="24"/>
        </w:rPr>
      </w:pPr>
    </w:p>
    <w:p w14:paraId="25C45044" w14:textId="77777777" w:rsidR="003B64B1" w:rsidRPr="00F04B76" w:rsidRDefault="003B64B1" w:rsidP="003B64B1">
      <w:pPr>
        <w:spacing w:after="200" w:line="276" w:lineRule="auto"/>
        <w:ind w:firstLine="426"/>
        <w:rPr>
          <w:sz w:val="24"/>
          <w:szCs w:val="24"/>
          <w:lang w:eastAsia="ru-RU"/>
        </w:rPr>
      </w:pPr>
      <w:r w:rsidRPr="00F04B76">
        <w:rPr>
          <w:sz w:val="24"/>
          <w:szCs w:val="24"/>
        </w:rPr>
        <w:t xml:space="preserve">Обесценение </w:t>
      </w:r>
      <w:r>
        <w:rPr>
          <w:sz w:val="24"/>
          <w:szCs w:val="24"/>
        </w:rPr>
        <w:t>указанной дебиторской задолженности</w:t>
      </w:r>
      <w:r w:rsidRPr="00F04B76">
        <w:rPr>
          <w:sz w:val="24"/>
          <w:szCs w:val="24"/>
        </w:rPr>
        <w:t xml:space="preserve"> не производится при соблюдении следующих условий: </w:t>
      </w:r>
    </w:p>
    <w:p w14:paraId="77480CAD" w14:textId="1263689B"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 xml:space="preserve">наличие обоснованного мотивированного суждения Управляющей компании о том, что </w:t>
      </w:r>
      <w:r>
        <w:rPr>
          <w:sz w:val="24"/>
          <w:szCs w:val="24"/>
          <w:lang w:eastAsia="ru-RU"/>
        </w:rPr>
        <w:t>увеличение</w:t>
      </w:r>
      <w:r w:rsidRPr="00BB4123">
        <w:rPr>
          <w:sz w:val="24"/>
          <w:szCs w:val="24"/>
          <w:lang w:eastAsia="ru-RU"/>
        </w:rPr>
        <w:t xml:space="preserve">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221B5018" w14:textId="77777777"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наличие документального подтверждения от контрагента сроков погашения задолженности / оказания услуг ПИФ.</w:t>
      </w:r>
    </w:p>
    <w:p w14:paraId="0CDC7D51" w14:textId="77777777" w:rsidR="003B64B1" w:rsidRPr="00BB4123" w:rsidRDefault="003B64B1" w:rsidP="008449D1">
      <w:pPr>
        <w:jc w:val="both"/>
        <w:rPr>
          <w:sz w:val="24"/>
          <w:szCs w:val="24"/>
        </w:rPr>
      </w:pPr>
      <w:r w:rsidRPr="00BB4123">
        <w:rPr>
          <w:sz w:val="24"/>
          <w:szCs w:val="24"/>
        </w:rPr>
        <w:t xml:space="preserve">Дебиторская задолженность по возмещению налогов из бюджета </w:t>
      </w:r>
      <w:r>
        <w:rPr>
          <w:sz w:val="24"/>
          <w:szCs w:val="24"/>
        </w:rPr>
        <w:t xml:space="preserve">оценивается по номиналу и </w:t>
      </w:r>
      <w:r w:rsidRPr="00BB4123">
        <w:rPr>
          <w:sz w:val="24"/>
          <w:szCs w:val="24"/>
        </w:rPr>
        <w:t xml:space="preserve">не обесценивается независимо от срочности ее погашения. </w:t>
      </w:r>
      <w:r w:rsidRPr="005A0DBE">
        <w:rPr>
          <w:sz w:val="24"/>
          <w:szCs w:val="24"/>
        </w:rPr>
        <w:t>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01C042AE" w14:textId="77777777" w:rsidR="003B64B1" w:rsidRDefault="003B64B1" w:rsidP="003B64B1">
      <w:pPr>
        <w:spacing w:line="276" w:lineRule="auto"/>
        <w:ind w:firstLine="709"/>
        <w:rPr>
          <w:b/>
          <w:i/>
          <w:sz w:val="24"/>
          <w:szCs w:val="24"/>
        </w:rPr>
      </w:pPr>
    </w:p>
    <w:p w14:paraId="5CA28EA8" w14:textId="77777777" w:rsidR="003B64B1" w:rsidRPr="00AD2F2B" w:rsidRDefault="003B64B1" w:rsidP="008449D1">
      <w:pPr>
        <w:autoSpaceDN w:val="0"/>
        <w:adjustRightInd w:val="0"/>
        <w:spacing w:line="360" w:lineRule="auto"/>
        <w:jc w:val="both"/>
        <w:rPr>
          <w:sz w:val="24"/>
          <w:szCs w:val="24"/>
          <w:lang w:eastAsia="ru-RU"/>
        </w:rPr>
      </w:pPr>
    </w:p>
    <w:sectPr w:rsidR="003B64B1" w:rsidRPr="00AD2F2B" w:rsidSect="00371B7F">
      <w:footerReference w:type="default" r:id="rId12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6D2C6" w14:textId="77777777" w:rsidR="00DD73D6" w:rsidRDefault="00DD73D6" w:rsidP="002C56E6">
      <w:r>
        <w:separator/>
      </w:r>
    </w:p>
  </w:endnote>
  <w:endnote w:type="continuationSeparator" w:id="0">
    <w:p w14:paraId="0040BD3D" w14:textId="77777777" w:rsidR="00DD73D6" w:rsidRDefault="00DD73D6"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16B3D400" w14:textId="578D8F2A" w:rsidR="00DD73D6" w:rsidRDefault="00DD73D6">
        <w:pPr>
          <w:pStyle w:val="ac"/>
          <w:jc w:val="right"/>
        </w:pPr>
        <w:r>
          <w:rPr>
            <w:noProof/>
          </w:rPr>
          <w:fldChar w:fldCharType="begin"/>
        </w:r>
        <w:r>
          <w:rPr>
            <w:noProof/>
          </w:rPr>
          <w:instrText>PAGE   \* MERGEFORMAT</w:instrText>
        </w:r>
        <w:r>
          <w:rPr>
            <w:noProof/>
          </w:rPr>
          <w:fldChar w:fldCharType="separate"/>
        </w:r>
        <w:r w:rsidR="008F2297">
          <w:rPr>
            <w:noProof/>
          </w:rPr>
          <w:t>91</w:t>
        </w:r>
        <w:r>
          <w:rPr>
            <w:noProof/>
          </w:rPr>
          <w:fldChar w:fldCharType="end"/>
        </w:r>
      </w:p>
    </w:sdtContent>
  </w:sdt>
  <w:p w14:paraId="0BD8C7F7" w14:textId="77777777" w:rsidR="00DD73D6" w:rsidRDefault="00DD73D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306D25E8" w14:textId="38CA3D5D" w:rsidR="00DD73D6" w:rsidRDefault="00DD73D6">
        <w:pPr>
          <w:pStyle w:val="ac"/>
          <w:jc w:val="right"/>
        </w:pPr>
        <w:r>
          <w:rPr>
            <w:noProof/>
          </w:rPr>
          <w:fldChar w:fldCharType="begin"/>
        </w:r>
        <w:r>
          <w:rPr>
            <w:noProof/>
          </w:rPr>
          <w:instrText>PAGE   \* MERGEFORMAT</w:instrText>
        </w:r>
        <w:r>
          <w:rPr>
            <w:noProof/>
          </w:rPr>
          <w:fldChar w:fldCharType="separate"/>
        </w:r>
        <w:r w:rsidR="008F2297">
          <w:rPr>
            <w:noProof/>
          </w:rPr>
          <w:t>98</w:t>
        </w:r>
        <w:r>
          <w:rPr>
            <w:noProof/>
          </w:rPr>
          <w:fldChar w:fldCharType="end"/>
        </w:r>
      </w:p>
    </w:sdtContent>
  </w:sdt>
  <w:p w14:paraId="66540A06" w14:textId="77777777" w:rsidR="00DD73D6" w:rsidRDefault="00DD73D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04B563ED" w:rsidR="00DD73D6" w:rsidRDefault="00DD73D6">
        <w:pPr>
          <w:pStyle w:val="ac"/>
          <w:jc w:val="right"/>
        </w:pPr>
        <w:r>
          <w:rPr>
            <w:noProof/>
          </w:rPr>
          <w:fldChar w:fldCharType="begin"/>
        </w:r>
        <w:r>
          <w:rPr>
            <w:noProof/>
          </w:rPr>
          <w:instrText>PAGE   \* MERGEFORMAT</w:instrText>
        </w:r>
        <w:r>
          <w:rPr>
            <w:noProof/>
          </w:rPr>
          <w:fldChar w:fldCharType="separate"/>
        </w:r>
        <w:r w:rsidR="008F2297">
          <w:rPr>
            <w:noProof/>
          </w:rPr>
          <w:t>133</w:t>
        </w:r>
        <w:r>
          <w:rPr>
            <w:noProof/>
          </w:rPr>
          <w:fldChar w:fldCharType="end"/>
        </w:r>
      </w:p>
    </w:sdtContent>
  </w:sdt>
  <w:p w14:paraId="0BE9716C" w14:textId="77777777" w:rsidR="00DD73D6" w:rsidRDefault="00DD73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9D9FC" w14:textId="77777777" w:rsidR="00DD73D6" w:rsidRDefault="00DD73D6" w:rsidP="002C56E6">
      <w:r>
        <w:separator/>
      </w:r>
    </w:p>
  </w:footnote>
  <w:footnote w:type="continuationSeparator" w:id="0">
    <w:p w14:paraId="346B0F92" w14:textId="77777777" w:rsidR="00DD73D6" w:rsidRDefault="00DD73D6" w:rsidP="002C56E6">
      <w:r>
        <w:continuationSeparator/>
      </w:r>
    </w:p>
  </w:footnote>
  <w:footnote w:id="1">
    <w:p w14:paraId="53E9A7C5" w14:textId="77777777" w:rsidR="00DD73D6" w:rsidRPr="00E845C5" w:rsidRDefault="00DD73D6"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45D60D2E" w14:textId="77777777" w:rsidR="00DD73D6" w:rsidRPr="00E845C5" w:rsidRDefault="00DD73D6"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3FC464AB" w14:textId="77777777" w:rsidR="00DD73D6" w:rsidRPr="00E845C5" w:rsidRDefault="00DD73D6" w:rsidP="00E845C5">
      <w:pPr>
        <w:pStyle w:val="aff4"/>
      </w:pPr>
      <w:r w:rsidRPr="00E845C5">
        <w:t>В случае возникновения следующих событий:</w:t>
      </w:r>
    </w:p>
    <w:p w14:paraId="6C56CE7B" w14:textId="77777777" w:rsidR="00DD73D6" w:rsidRPr="00E845C5" w:rsidRDefault="00DD73D6" w:rsidP="00E460D2">
      <w:pPr>
        <w:pStyle w:val="aff4"/>
        <w:numPr>
          <w:ilvl w:val="0"/>
          <w:numId w:val="49"/>
        </w:numPr>
      </w:pPr>
      <w:r w:rsidRPr="00E845C5">
        <w:t>Возникновение признаков обесценения, изложенных в приложении 4.</w:t>
      </w:r>
    </w:p>
    <w:p w14:paraId="593C4722" w14:textId="77777777" w:rsidR="00DD73D6" w:rsidRPr="00E845C5" w:rsidRDefault="00DD73D6"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881C654" w14:textId="77777777" w:rsidR="00DD73D6" w:rsidRPr="00E845C5" w:rsidRDefault="00DD73D6"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14:paraId="25A282B2" w14:textId="77777777" w:rsidR="00DD73D6" w:rsidRPr="00E845C5" w:rsidRDefault="00DD73D6"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667CBC01" w14:textId="77777777" w:rsidR="00DD73D6" w:rsidRPr="00E845C5" w:rsidRDefault="00DD73D6" w:rsidP="00E845C5">
      <w:pPr>
        <w:pStyle w:val="aff4"/>
      </w:pPr>
      <w:r w:rsidRPr="00E845C5">
        <w:t>стоимость определяется в соответствии с порядком корректировки, предусмотренным Приложением 4.</w:t>
      </w:r>
    </w:p>
    <w:p w14:paraId="5A456E4B" w14:textId="77777777" w:rsidR="00DD73D6" w:rsidRPr="00CE2725" w:rsidRDefault="00DD73D6">
      <w:pPr>
        <w:pStyle w:val="aff4"/>
      </w:pPr>
    </w:p>
  </w:footnote>
  <w:footnote w:id="3">
    <w:p w14:paraId="34A51DB8" w14:textId="77777777" w:rsidR="00DD73D6" w:rsidRDefault="00DD73D6">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3D71F9F4" w14:textId="77777777" w:rsidR="00DD73D6" w:rsidRDefault="00DD73D6">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8EE4E0" w14:textId="77777777" w:rsidR="00DD73D6" w:rsidRDefault="00DD73D6">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5DF57086" w14:textId="7193D872" w:rsidR="00DD73D6" w:rsidRDefault="00DD73D6" w:rsidP="00BF6FF2">
      <w:pPr>
        <w:pStyle w:val="aff4"/>
        <w:rPr>
          <w:rStyle w:val="af4"/>
        </w:rPr>
      </w:pPr>
      <w:r w:rsidRPr="00347961">
        <w:rPr>
          <w:rStyle w:val="afa"/>
        </w:rPr>
        <w:footnoteRef/>
      </w:r>
      <w:r w:rsidRPr="00347961">
        <w:t xml:space="preserve"> </w:t>
      </w:r>
      <w:hyperlink r:id="rId4" w:history="1">
        <w:r w:rsidRPr="00347961">
          <w:rPr>
            <w:rStyle w:val="af4"/>
          </w:rPr>
          <w:t>http://ruonia.ru/</w:t>
        </w:r>
      </w:hyperlink>
    </w:p>
    <w:p w14:paraId="4FE376FD" w14:textId="4869C6BE" w:rsidR="00DD73D6" w:rsidRPr="008449D1" w:rsidRDefault="00DD73D6" w:rsidP="00BF6FF2">
      <w:pPr>
        <w:pStyle w:val="aff4"/>
        <w:rPr>
          <w:b/>
        </w:rPr>
      </w:pPr>
    </w:p>
  </w:footnote>
  <w:footnote w:id="7">
    <w:p w14:paraId="00929B94" w14:textId="77777777" w:rsidR="00DD73D6" w:rsidRDefault="00DD73D6"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13673FAE" w14:textId="77777777" w:rsidR="00DD73D6" w:rsidRPr="00B62470" w:rsidRDefault="00DD73D6"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7B02B18D" w14:textId="77777777" w:rsidR="00DD73D6" w:rsidRPr="00B62470" w:rsidRDefault="00DD73D6"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1627488" w14:textId="77777777" w:rsidR="00DD73D6" w:rsidRDefault="00DD73D6"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291D62D8" w14:textId="77777777" w:rsidR="00DD73D6" w:rsidRDefault="00DD73D6"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01A739A3" w14:textId="77777777" w:rsidR="00DD73D6" w:rsidRDefault="00DD73D6" w:rsidP="005C214D">
      <w:pPr>
        <w:pStyle w:val="aff4"/>
      </w:pPr>
      <w:r>
        <w:rPr>
          <w:rStyle w:val="afa"/>
        </w:rPr>
        <w:footnoteRef/>
      </w:r>
      <w:r>
        <w:t xml:space="preserve"> Определение справедливой стоимости обеспечения производится в соответствии с настоящим Стандартом.</w:t>
      </w:r>
    </w:p>
  </w:footnote>
  <w:footnote w:id="13">
    <w:p w14:paraId="6765BF59" w14:textId="77777777" w:rsidR="00DD73D6" w:rsidRPr="00341704" w:rsidRDefault="00DD73D6"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14:paraId="456AB317" w14:textId="77777777" w:rsidR="00DD73D6" w:rsidRPr="00341704" w:rsidRDefault="00DD73D6"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14:paraId="29655991" w14:textId="77777777" w:rsidR="00DD73D6" w:rsidRDefault="00DD73D6"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6">
    <w:p w14:paraId="3029CBD8" w14:textId="77777777" w:rsidR="00DD73D6" w:rsidRPr="004A14EE" w:rsidRDefault="00DD73D6" w:rsidP="000903F9">
      <w:pPr>
        <w:pStyle w:val="aff4"/>
        <w:rPr>
          <w:sz w:val="16"/>
        </w:rPr>
      </w:pPr>
      <w:r w:rsidRPr="004A14EE">
        <w:rPr>
          <w:rStyle w:val="afa"/>
          <w:sz w:val="16"/>
        </w:rPr>
        <w:footnoteRef/>
      </w:r>
      <w:r w:rsidRPr="004A14EE">
        <w:rPr>
          <w:sz w:val="16"/>
        </w:rPr>
        <w:t xml:space="preserve"> Кроме случаев </w:t>
      </w:r>
    </w:p>
    <w:p w14:paraId="4E7DF1D6" w14:textId="77777777" w:rsidR="00DD73D6" w:rsidRPr="004A14EE" w:rsidRDefault="00DD73D6"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14:paraId="50B38CD0" w14:textId="77777777" w:rsidR="00DD73D6" w:rsidRPr="00E2653F" w:rsidRDefault="00DD73D6"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7">
    <w:p w14:paraId="132DDAE3" w14:textId="77777777" w:rsidR="00DD73D6" w:rsidRDefault="00DD73D6"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8">
    <w:p w14:paraId="6132E957" w14:textId="77777777" w:rsidR="00DD73D6" w:rsidRDefault="00DD73D6"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9">
    <w:p w14:paraId="792E9541" w14:textId="77777777" w:rsidR="00DD73D6" w:rsidRPr="00FE2BB4" w:rsidRDefault="00DD73D6"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0">
    <w:p w14:paraId="0B20D8FA" w14:textId="77777777" w:rsidR="00DD73D6" w:rsidRDefault="00DD73D6"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1">
    <w:p w14:paraId="063093C4" w14:textId="77777777" w:rsidR="00DD73D6" w:rsidRDefault="00DD73D6"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2">
    <w:p w14:paraId="1FE5B22B" w14:textId="77777777" w:rsidR="00DD73D6" w:rsidRDefault="00DD73D6" w:rsidP="009C4B1A">
      <w:pPr>
        <w:pStyle w:val="aff4"/>
      </w:pPr>
      <w:r>
        <w:rPr>
          <w:rStyle w:val="afa"/>
        </w:rPr>
        <w:footnoteRef/>
      </w:r>
      <w:r>
        <w:t xml:space="preserve"> </w:t>
      </w:r>
      <w:hyperlink r:id="rId10" w:history="1">
        <w:r>
          <w:rPr>
            <w:rStyle w:val="af4"/>
          </w:rPr>
          <w:t>https://www.raexpert.ru/about/disclosure/</w:t>
        </w:r>
      </w:hyperlink>
    </w:p>
  </w:footnote>
  <w:footnote w:id="23">
    <w:p w14:paraId="10A16860" w14:textId="6C93C395" w:rsidR="00DD73D6" w:rsidRDefault="00DD73D6" w:rsidP="000903F9">
      <w:pPr>
        <w:pStyle w:val="aff4"/>
      </w:pPr>
      <w:r w:rsidRPr="008449D1">
        <w:rPr>
          <w:rStyle w:val="afa"/>
        </w:rPr>
        <w:footnoteRef/>
      </w:r>
      <w:r w:rsidRPr="008449D1">
        <w:t xml:space="preserve"> </w:t>
      </w:r>
      <w:hyperlink r:id="rId11" w:history="1">
        <w:r w:rsidRPr="008449D1">
          <w:rPr>
            <w:rStyle w:val="af4"/>
          </w:rPr>
          <w:t>https://ofd.nalog.ru/</w:t>
        </w:r>
      </w:hyperlink>
      <w:r w:rsidRPr="008449D1">
        <w:t xml:space="preserve">  https://rmsp.nalog.ru</w:t>
      </w:r>
    </w:p>
  </w:footnote>
  <w:footnote w:id="24">
    <w:p w14:paraId="1B2DD7C2" w14:textId="77777777" w:rsidR="00DD73D6" w:rsidRPr="00EA2976" w:rsidRDefault="00DD73D6"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5">
    <w:p w14:paraId="48BAFFBF" w14:textId="77777777" w:rsidR="00DD73D6" w:rsidRDefault="00DD73D6"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6">
    <w:p w14:paraId="48F22D29" w14:textId="77777777" w:rsidR="00DD73D6" w:rsidRPr="00AC2C21" w:rsidRDefault="00DD73D6"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0DBB5185" w14:textId="77777777" w:rsidR="00DD73D6" w:rsidRPr="00AC2C21" w:rsidRDefault="00DD73D6" w:rsidP="000903F9">
      <w:pPr>
        <w:pStyle w:val="aff4"/>
        <w:rPr>
          <w:sz w:val="16"/>
        </w:rPr>
      </w:pPr>
      <w:r w:rsidRPr="00AC2C21">
        <w:rPr>
          <w:sz w:val="16"/>
        </w:rPr>
        <w:t>LGD=1-RR,</w:t>
      </w:r>
    </w:p>
    <w:p w14:paraId="663303B3" w14:textId="77777777" w:rsidR="00DD73D6" w:rsidRPr="00AC2C21" w:rsidRDefault="00DD73D6" w:rsidP="000903F9">
      <w:pPr>
        <w:pStyle w:val="aff4"/>
        <w:rPr>
          <w:sz w:val="16"/>
        </w:rPr>
      </w:pPr>
      <w:r w:rsidRPr="00AC2C21">
        <w:rPr>
          <w:sz w:val="16"/>
        </w:rPr>
        <w:t>где:</w:t>
      </w:r>
    </w:p>
    <w:p w14:paraId="4E21E68F" w14:textId="77777777" w:rsidR="00DD73D6" w:rsidRDefault="00DD73D6"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7">
    <w:p w14:paraId="0596D172" w14:textId="77777777" w:rsidR="00DD73D6" w:rsidRDefault="00DD73D6"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8">
    <w:p w14:paraId="09B021D7" w14:textId="77777777" w:rsidR="00DD73D6" w:rsidRDefault="00DD73D6" w:rsidP="009C05C4">
      <w:pPr>
        <w:pStyle w:val="aff4"/>
      </w:pPr>
      <w:r>
        <w:rPr>
          <w:rStyle w:val="afa"/>
        </w:rPr>
        <w:footnoteRef/>
      </w:r>
      <w:r>
        <w:t xml:space="preserve"> Например, гостиницы, хостелы и т.п.</w:t>
      </w:r>
    </w:p>
  </w:footnote>
  <w:footnote w:id="29">
    <w:p w14:paraId="0CDA8CD2" w14:textId="77777777" w:rsidR="00DD73D6" w:rsidRDefault="00DD73D6" w:rsidP="00DE1B13">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30">
    <w:p w14:paraId="6E728D75" w14:textId="50AB8381" w:rsidR="00DD73D6" w:rsidRPr="00151F78" w:rsidRDefault="00DD73D6"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w:t>
      </w:r>
      <w:r>
        <w:rPr>
          <w:rFonts w:ascii="Times New Roman" w:hAnsi="Times New Roman"/>
          <w:sz w:val="18"/>
          <w:szCs w:val="18"/>
        </w:rPr>
        <w:t>е</w:t>
      </w:r>
      <w:r w:rsidRPr="00151F78">
        <w:rPr>
          <w:rFonts w:ascii="Times New Roman" w:hAnsi="Times New Roman"/>
          <w:sz w:val="18"/>
          <w:szCs w:val="18"/>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1">
    <w:p w14:paraId="3BA9BA24" w14:textId="6614A54F" w:rsidR="00DD73D6" w:rsidRPr="00151F78" w:rsidRDefault="00DD73D6"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w:t>
      </w:r>
      <w:r>
        <w:rPr>
          <w:sz w:val="18"/>
          <w:szCs w:val="18"/>
        </w:rPr>
        <w:t>е</w:t>
      </w:r>
      <w:r w:rsidRPr="00151F78">
        <w:rPr>
          <w:sz w:val="18"/>
          <w:szCs w:val="18"/>
        </w:rPr>
        <w:t xml:space="preserve">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2">
    <w:p w14:paraId="7956BBA2" w14:textId="77777777" w:rsidR="00DD73D6" w:rsidRPr="00987453" w:rsidRDefault="00DD73D6"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F693DC6" w14:textId="77777777" w:rsidR="00DD73D6" w:rsidRPr="00987453" w:rsidRDefault="00DD73D6"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3739B96" w14:textId="77777777" w:rsidR="00DD73D6" w:rsidRPr="00987453" w:rsidRDefault="00DD73D6"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3">
    <w:p w14:paraId="1524AE59" w14:textId="77777777" w:rsidR="00DD73D6" w:rsidRPr="00987453" w:rsidRDefault="00DD73D6"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3B41528A" w14:textId="77777777" w:rsidR="00DD73D6" w:rsidRPr="00987453" w:rsidRDefault="00DD73D6"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408598A" w14:textId="77777777" w:rsidR="00DD73D6" w:rsidRDefault="00DD73D6"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C459DD"/>
    <w:multiLevelType w:val="hybridMultilevel"/>
    <w:tmpl w:val="16F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F32093"/>
    <w:multiLevelType w:val="hybridMultilevel"/>
    <w:tmpl w:val="785286E0"/>
    <w:lvl w:ilvl="0" w:tplc="04190001">
      <w:start w:val="1"/>
      <w:numFmt w:val="bullet"/>
      <w:lvlText w:val=""/>
      <w:lvlJc w:val="left"/>
      <w:pPr>
        <w:ind w:left="51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3" w15:restartNumberingAfterBreak="0">
    <w:nsid w:val="121909D0"/>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5"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2"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35E30476"/>
    <w:multiLevelType w:val="multilevel"/>
    <w:tmpl w:val="E9529CF6"/>
    <w:lvl w:ilvl="0">
      <w:start w:val="3"/>
      <w:numFmt w:val="decimal"/>
      <w:lvlText w:val="%1."/>
      <w:lvlJc w:val="left"/>
      <w:pPr>
        <w:ind w:left="780" w:hanging="780"/>
      </w:pPr>
      <w:rPr>
        <w:rFonts w:ascii="Times New Roman" w:hAnsi="Times New Roman" w:cs="Times New Roman" w:hint="default"/>
        <w:sz w:val="24"/>
        <w:szCs w:val="24"/>
      </w:rPr>
    </w:lvl>
    <w:lvl w:ilvl="1">
      <w:start w:val="5"/>
      <w:numFmt w:val="decimal"/>
      <w:lvlText w:val="%1.%2."/>
      <w:lvlJc w:val="left"/>
      <w:pPr>
        <w:ind w:left="1347" w:hanging="780"/>
      </w:pPr>
      <w:rPr>
        <w:rFonts w:ascii="Times New Roman" w:hAnsi="Times New Roman" w:cs="Times New Roman" w:hint="default"/>
        <w:sz w:val="24"/>
      </w:rPr>
    </w:lvl>
    <w:lvl w:ilvl="2">
      <w:start w:val="6"/>
      <w:numFmt w:val="decimal"/>
      <w:lvlText w:val="%1.%2.%3."/>
      <w:lvlJc w:val="left"/>
      <w:pPr>
        <w:ind w:left="1914" w:hanging="780"/>
      </w:pPr>
      <w:rPr>
        <w:rFonts w:ascii="Times New Roman" w:hAnsi="Times New Roman" w:cs="Times New Roman" w:hint="default"/>
        <w:sz w:val="24"/>
      </w:rPr>
    </w:lvl>
    <w:lvl w:ilvl="3">
      <w:start w:val="1"/>
      <w:numFmt w:val="decimal"/>
      <w:lvlText w:val="%1.%2.%3.%4."/>
      <w:lvlJc w:val="left"/>
      <w:pPr>
        <w:ind w:left="2481" w:hanging="780"/>
      </w:pPr>
      <w:rPr>
        <w:rFonts w:ascii="Times New Roman" w:hAnsi="Times New Roman" w:cs="Times New Roman" w:hint="default"/>
        <w:sz w:val="24"/>
      </w:rPr>
    </w:lvl>
    <w:lvl w:ilvl="4">
      <w:start w:val="1"/>
      <w:numFmt w:val="decimal"/>
      <w:lvlText w:val="%1.%2.%3.%4.%5."/>
      <w:lvlJc w:val="left"/>
      <w:pPr>
        <w:ind w:left="3348" w:hanging="1080"/>
      </w:pPr>
      <w:rPr>
        <w:rFonts w:ascii="Verdana" w:hAnsi="Verdana" w:hint="default"/>
        <w:sz w:val="20"/>
      </w:rPr>
    </w:lvl>
    <w:lvl w:ilvl="5">
      <w:start w:val="1"/>
      <w:numFmt w:val="decimal"/>
      <w:lvlText w:val="%1.%2.%3.%4.%5.%6."/>
      <w:lvlJc w:val="left"/>
      <w:pPr>
        <w:ind w:left="3915" w:hanging="1080"/>
      </w:pPr>
      <w:rPr>
        <w:rFonts w:ascii="Verdana" w:hAnsi="Verdana" w:hint="default"/>
        <w:sz w:val="20"/>
      </w:rPr>
    </w:lvl>
    <w:lvl w:ilvl="6">
      <w:start w:val="1"/>
      <w:numFmt w:val="decimal"/>
      <w:lvlText w:val="%1.%2.%3.%4.%5.%6.%7."/>
      <w:lvlJc w:val="left"/>
      <w:pPr>
        <w:ind w:left="4842" w:hanging="1440"/>
      </w:pPr>
      <w:rPr>
        <w:rFonts w:ascii="Verdana" w:hAnsi="Verdana" w:hint="default"/>
        <w:sz w:val="20"/>
      </w:rPr>
    </w:lvl>
    <w:lvl w:ilvl="7">
      <w:start w:val="1"/>
      <w:numFmt w:val="decimal"/>
      <w:lvlText w:val="%1.%2.%3.%4.%5.%6.%7.%8."/>
      <w:lvlJc w:val="left"/>
      <w:pPr>
        <w:ind w:left="5409" w:hanging="1440"/>
      </w:pPr>
      <w:rPr>
        <w:rFonts w:ascii="Verdana" w:hAnsi="Verdana" w:hint="default"/>
        <w:sz w:val="20"/>
      </w:rPr>
    </w:lvl>
    <w:lvl w:ilvl="8">
      <w:start w:val="1"/>
      <w:numFmt w:val="decimal"/>
      <w:lvlText w:val="%1.%2.%3.%4.%5.%6.%7.%8.%9."/>
      <w:lvlJc w:val="left"/>
      <w:pPr>
        <w:ind w:left="6336" w:hanging="1800"/>
      </w:pPr>
      <w:rPr>
        <w:rFonts w:ascii="Verdana" w:hAnsi="Verdana" w:hint="default"/>
        <w:sz w:val="20"/>
      </w:rPr>
    </w:lvl>
  </w:abstractNum>
  <w:abstractNum w:abstractNumId="34"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C572780"/>
    <w:multiLevelType w:val="multilevel"/>
    <w:tmpl w:val="1B6C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0"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CF40A2"/>
    <w:multiLevelType w:val="hybridMultilevel"/>
    <w:tmpl w:val="70BC49C8"/>
    <w:lvl w:ilvl="0" w:tplc="04190001">
      <w:start w:val="1"/>
      <w:numFmt w:val="bullet"/>
      <w:lvlText w:val=""/>
      <w:lvlJc w:val="left"/>
      <w:pPr>
        <w:ind w:left="720" w:hanging="360"/>
      </w:pPr>
      <w:rPr>
        <w:rFonts w:ascii="Symbol" w:hAnsi="Symbol"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3"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8"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0"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4" w15:restartNumberingAfterBreak="0">
    <w:nsid w:val="52625152"/>
    <w:multiLevelType w:val="hybridMultilevel"/>
    <w:tmpl w:val="7898F0C0"/>
    <w:lvl w:ilvl="0" w:tplc="BADAC606">
      <w:start w:val="1"/>
      <w:numFmt w:val="decimal"/>
      <w:lvlText w:val="%1."/>
      <w:lvlJc w:val="left"/>
      <w:pPr>
        <w:ind w:left="1081" w:hanging="48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5"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6"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9"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0"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61"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B0F6F3D"/>
    <w:multiLevelType w:val="multilevel"/>
    <w:tmpl w:val="8C4A9CBE"/>
    <w:lvl w:ilvl="0">
      <w:start w:val="3"/>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6EA57A79"/>
    <w:multiLevelType w:val="hybridMultilevel"/>
    <w:tmpl w:val="DCBCAC20"/>
    <w:lvl w:ilvl="0" w:tplc="C3C018BA">
      <w:start w:val="1"/>
      <w:numFmt w:val="decimal"/>
      <w:lvlText w:val="%1."/>
      <w:lvlJc w:val="left"/>
      <w:pPr>
        <w:ind w:left="1151" w:hanging="48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69"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2"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3"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7"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76"/>
  </w:num>
  <w:num w:numId="4">
    <w:abstractNumId w:val="11"/>
  </w:num>
  <w:num w:numId="5">
    <w:abstractNumId w:val="47"/>
  </w:num>
  <w:num w:numId="6">
    <w:abstractNumId w:val="69"/>
  </w:num>
  <w:num w:numId="7">
    <w:abstractNumId w:val="23"/>
  </w:num>
  <w:num w:numId="8">
    <w:abstractNumId w:val="42"/>
  </w:num>
  <w:num w:numId="9">
    <w:abstractNumId w:val="51"/>
  </w:num>
  <w:num w:numId="10">
    <w:abstractNumId w:val="19"/>
  </w:num>
  <w:num w:numId="11">
    <w:abstractNumId w:val="66"/>
  </w:num>
  <w:num w:numId="12">
    <w:abstractNumId w:val="50"/>
  </w:num>
  <w:num w:numId="13">
    <w:abstractNumId w:val="36"/>
  </w:num>
  <w:num w:numId="14">
    <w:abstractNumId w:val="7"/>
  </w:num>
  <w:num w:numId="15">
    <w:abstractNumId w:val="55"/>
  </w:num>
  <w:num w:numId="16">
    <w:abstractNumId w:val="70"/>
  </w:num>
  <w:num w:numId="17">
    <w:abstractNumId w:val="71"/>
  </w:num>
  <w:num w:numId="18">
    <w:abstractNumId w:val="43"/>
  </w:num>
  <w:num w:numId="19">
    <w:abstractNumId w:val="57"/>
  </w:num>
  <w:num w:numId="20">
    <w:abstractNumId w:val="14"/>
  </w:num>
  <w:num w:numId="21">
    <w:abstractNumId w:val="28"/>
  </w:num>
  <w:num w:numId="22">
    <w:abstractNumId w:val="30"/>
  </w:num>
  <w:num w:numId="23">
    <w:abstractNumId w:val="16"/>
  </w:num>
  <w:num w:numId="24">
    <w:abstractNumId w:val="12"/>
  </w:num>
  <w:num w:numId="25">
    <w:abstractNumId w:val="37"/>
  </w:num>
  <w:num w:numId="26">
    <w:abstractNumId w:val="56"/>
  </w:num>
  <w:num w:numId="27">
    <w:abstractNumId w:val="39"/>
  </w:num>
  <w:num w:numId="28">
    <w:abstractNumId w:val="72"/>
  </w:num>
  <w:num w:numId="29">
    <w:abstractNumId w:val="65"/>
  </w:num>
  <w:num w:numId="30">
    <w:abstractNumId w:val="40"/>
  </w:num>
  <w:num w:numId="31">
    <w:abstractNumId w:val="61"/>
  </w:num>
  <w:num w:numId="32">
    <w:abstractNumId w:val="48"/>
  </w:num>
  <w:num w:numId="33">
    <w:abstractNumId w:val="74"/>
  </w:num>
  <w:num w:numId="34">
    <w:abstractNumId w:val="32"/>
  </w:num>
  <w:num w:numId="35">
    <w:abstractNumId w:val="77"/>
  </w:num>
  <w:num w:numId="36">
    <w:abstractNumId w:val="73"/>
  </w:num>
  <w:num w:numId="37">
    <w:abstractNumId w:val="0"/>
  </w:num>
  <w:num w:numId="38">
    <w:abstractNumId w:val="62"/>
  </w:num>
  <w:num w:numId="39">
    <w:abstractNumId w:val="10"/>
  </w:num>
  <w:num w:numId="40">
    <w:abstractNumId w:val="49"/>
  </w:num>
  <w:num w:numId="41">
    <w:abstractNumId w:val="75"/>
  </w:num>
  <w:num w:numId="42">
    <w:abstractNumId w:val="6"/>
  </w:num>
  <w:num w:numId="43">
    <w:abstractNumId w:val="24"/>
  </w:num>
  <w:num w:numId="44">
    <w:abstractNumId w:val="46"/>
  </w:num>
  <w:num w:numId="45">
    <w:abstractNumId w:val="52"/>
  </w:num>
  <w:num w:numId="46">
    <w:abstractNumId w:val="44"/>
  </w:num>
  <w:num w:numId="47">
    <w:abstractNumId w:val="1"/>
  </w:num>
  <w:num w:numId="48">
    <w:abstractNumId w:val="22"/>
  </w:num>
  <w:num w:numId="49">
    <w:abstractNumId w:val="5"/>
  </w:num>
  <w:num w:numId="50">
    <w:abstractNumId w:val="45"/>
  </w:num>
  <w:num w:numId="51">
    <w:abstractNumId w:val="64"/>
  </w:num>
  <w:num w:numId="52">
    <w:abstractNumId w:val="63"/>
  </w:num>
  <w:num w:numId="53">
    <w:abstractNumId w:val="31"/>
  </w:num>
  <w:num w:numId="54">
    <w:abstractNumId w:val="41"/>
  </w:num>
  <w:num w:numId="55">
    <w:abstractNumId w:val="27"/>
  </w:num>
  <w:num w:numId="56">
    <w:abstractNumId w:val="78"/>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34"/>
  </w:num>
  <w:num w:numId="60">
    <w:abstractNumId w:val="60"/>
  </w:num>
  <w:num w:numId="61">
    <w:abstractNumId w:val="9"/>
  </w:num>
  <w:num w:numId="62">
    <w:abstractNumId w:val="25"/>
  </w:num>
  <w:num w:numId="63">
    <w:abstractNumId w:val="20"/>
  </w:num>
  <w:num w:numId="64">
    <w:abstractNumId w:val="8"/>
  </w:num>
  <w:num w:numId="65">
    <w:abstractNumId w:val="35"/>
  </w:num>
  <w:num w:numId="66">
    <w:abstractNumId w:val="17"/>
  </w:num>
  <w:num w:numId="67">
    <w:abstractNumId w:val="26"/>
  </w:num>
  <w:num w:numId="68">
    <w:abstractNumId w:val="15"/>
  </w:num>
  <w:num w:numId="69">
    <w:abstractNumId w:val="58"/>
  </w:num>
  <w:num w:numId="70">
    <w:abstractNumId w:val="2"/>
  </w:num>
  <w:num w:numId="71">
    <w:abstractNumId w:val="68"/>
  </w:num>
  <w:num w:numId="72">
    <w:abstractNumId w:val="13"/>
  </w:num>
  <w:num w:numId="73">
    <w:abstractNumId w:val="67"/>
  </w:num>
  <w:num w:numId="74">
    <w:abstractNumId w:val="33"/>
  </w:num>
  <w:num w:numId="75">
    <w:abstractNumId w:val="54"/>
  </w:num>
  <w:num w:numId="76">
    <w:abstractNumId w:val="3"/>
  </w:num>
  <w:num w:numId="77">
    <w:abstractNumId w:val="29"/>
  </w:num>
  <w:num w:numId="78">
    <w:abstractNumId w:val="4"/>
  </w:num>
  <w:num w:numId="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48B1"/>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5612"/>
    <w:rsid w:val="00117DA0"/>
    <w:rsid w:val="00120BAA"/>
    <w:rsid w:val="00121416"/>
    <w:rsid w:val="00121DB9"/>
    <w:rsid w:val="00122AA6"/>
    <w:rsid w:val="00124737"/>
    <w:rsid w:val="00124DCC"/>
    <w:rsid w:val="0012564D"/>
    <w:rsid w:val="0012678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276"/>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E7B1A"/>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AF6"/>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F01"/>
    <w:rsid w:val="003D0C89"/>
    <w:rsid w:val="003D23D4"/>
    <w:rsid w:val="003D3B92"/>
    <w:rsid w:val="003D4005"/>
    <w:rsid w:val="003D4373"/>
    <w:rsid w:val="003D5C0E"/>
    <w:rsid w:val="003D627F"/>
    <w:rsid w:val="003D65F7"/>
    <w:rsid w:val="003E010E"/>
    <w:rsid w:val="003E2974"/>
    <w:rsid w:val="003E2CBA"/>
    <w:rsid w:val="003E3020"/>
    <w:rsid w:val="003E45EF"/>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3958"/>
    <w:rsid w:val="004B3E76"/>
    <w:rsid w:val="004B44B7"/>
    <w:rsid w:val="004B70ED"/>
    <w:rsid w:val="004B7A94"/>
    <w:rsid w:val="004C0158"/>
    <w:rsid w:val="004C1FAC"/>
    <w:rsid w:val="004C1FD6"/>
    <w:rsid w:val="004C26CB"/>
    <w:rsid w:val="004C4166"/>
    <w:rsid w:val="004C4D6B"/>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CC9"/>
    <w:rsid w:val="005A1EFD"/>
    <w:rsid w:val="005A2EA9"/>
    <w:rsid w:val="005A5058"/>
    <w:rsid w:val="005A5708"/>
    <w:rsid w:val="005A577A"/>
    <w:rsid w:val="005A6A99"/>
    <w:rsid w:val="005A78E5"/>
    <w:rsid w:val="005A7BBD"/>
    <w:rsid w:val="005B12AE"/>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99F"/>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297"/>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C69"/>
    <w:rsid w:val="00927737"/>
    <w:rsid w:val="0092783D"/>
    <w:rsid w:val="00930217"/>
    <w:rsid w:val="0093056F"/>
    <w:rsid w:val="00930CD3"/>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1965"/>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2E54"/>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31B4"/>
    <w:rsid w:val="00BD3C9C"/>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76B9"/>
    <w:rsid w:val="00D40D5C"/>
    <w:rsid w:val="00D42639"/>
    <w:rsid w:val="00D429DF"/>
    <w:rsid w:val="00D43250"/>
    <w:rsid w:val="00D44D06"/>
    <w:rsid w:val="00D4565B"/>
    <w:rsid w:val="00D45667"/>
    <w:rsid w:val="00D4693B"/>
    <w:rsid w:val="00D469AE"/>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41F0"/>
    <w:rsid w:val="00DA443D"/>
    <w:rsid w:val="00DA4829"/>
    <w:rsid w:val="00DA4DB7"/>
    <w:rsid w:val="00DA6BE0"/>
    <w:rsid w:val="00DA6EC1"/>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0CA"/>
    <w:rsid w:val="00DD0E97"/>
    <w:rsid w:val="00DD18B4"/>
    <w:rsid w:val="00DD2E16"/>
    <w:rsid w:val="00DD38E1"/>
    <w:rsid w:val="00DD485B"/>
    <w:rsid w:val="00DD5586"/>
    <w:rsid w:val="00DD6D20"/>
    <w:rsid w:val="00DD7093"/>
    <w:rsid w:val="00DD73D6"/>
    <w:rsid w:val="00DD7F62"/>
    <w:rsid w:val="00DE0D4B"/>
    <w:rsid w:val="00DE0DFE"/>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355"/>
    <w:rsid w:val="00E72DCB"/>
    <w:rsid w:val="00E73C37"/>
    <w:rsid w:val="00E746F9"/>
    <w:rsid w:val="00E75EA0"/>
    <w:rsid w:val="00E7798C"/>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12C2CE0"/>
  <w15:docId w15:val="{BC3096E1-CEBE-4266-9839-52DBFF5E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oter" Target="footer1.xml"/><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hyperlink" Target="https://nsddata.ru/ru/products/valuation-center" TargetMode="External"/><Relationship Id="rId89" Type="http://schemas.openxmlformats.org/officeDocument/2006/relationships/hyperlink" Target="https://rudata.info/aboutDB/data-price" TargetMode="External"/><Relationship Id="rId112" Type="http://schemas.openxmlformats.org/officeDocument/2006/relationships/hyperlink" Target="https://www.moex.com/ru/index/RUCBTR3A3YNS/archive/?from=2023-02-09&amp;till=2023-03-07&amp;sort=TRADEDATE&amp;order=desc" TargetMode="External"/><Relationship Id="rId16" Type="http://schemas.openxmlformats.org/officeDocument/2006/relationships/image" Target="media/image3.wmf"/><Relationship Id="rId107" Type="http://schemas.openxmlformats.org/officeDocument/2006/relationships/hyperlink" Target="https://bo.nalog.ru/"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kad.arbitr.ru/" TargetMode="External"/><Relationship Id="rId123" Type="http://schemas.openxmlformats.org/officeDocument/2006/relationships/hyperlink" Target="https://www.moex.com/ru/index/RUGBITR3Y/archive/"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cbonds.ru/cbonds_estimation/" TargetMode="External"/><Relationship Id="rId95" Type="http://schemas.openxmlformats.org/officeDocument/2006/relationships/oleObject" Target="embeddings/oleObject45.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www.moex.com/" TargetMode="External"/><Relationship Id="rId105" Type="http://schemas.openxmlformats.org/officeDocument/2006/relationships/hyperlink" Target="https://www.moodys.com/" TargetMode="External"/><Relationship Id="rId113" Type="http://schemas.openxmlformats.org/officeDocument/2006/relationships/hyperlink" Target="https://www.moex.com/ru/index/RUCBTRA2A3Y" TargetMode="External"/><Relationship Id="rId118" Type="http://schemas.openxmlformats.org/officeDocument/2006/relationships/footer" Target="footer2.xml"/><Relationship Id="rId126" Type="http://schemas.openxmlformats.org/officeDocument/2006/relationships/hyperlink" Target="https://www.moex.com/ru/index/RUCBTR3A3YNS/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hyperlink" Target="https://cbonds.ru/company/Cbonds_Estimation_Onshore" TargetMode="External"/><Relationship Id="rId93" Type="http://schemas.openxmlformats.org/officeDocument/2006/relationships/oleObject" Target="embeddings/oleObject44.bin"/><Relationship Id="rId98" Type="http://schemas.openxmlformats.org/officeDocument/2006/relationships/hyperlink" Target="http://www.cbr.ru/statistics/?PrtId=int_rat" TargetMode="External"/><Relationship Id="rId121" Type="http://schemas.openxmlformats.org/officeDocument/2006/relationships/oleObject" Target="embeddings/oleObject47.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s://bankrot.fedresurs.ru" TargetMode="External"/><Relationship Id="rId108" Type="http://schemas.openxmlformats.org/officeDocument/2006/relationships/hyperlink" Target="https://kad.arbitr.ru/" TargetMode="External"/><Relationship Id="rId116" Type="http://schemas.openxmlformats.org/officeDocument/2006/relationships/hyperlink" Target="https://www.moex.com/ru/index/RUCBTR2B3B/archive/?from=2023-02-09&amp;till=2023-03-07&amp;sort=TRADEDATE&amp;order=desc" TargetMode="External"/><Relationship Id="rId124" Type="http://schemas.openxmlformats.org/officeDocument/2006/relationships/hyperlink" Target="https://www.moex.com/ru/index/RUCBTR3A3YNS/archive/" TargetMode="External"/><Relationship Id="rId129"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hyperlink" Target="https://rudata.info/aboutDB/data-price" TargetMode="External"/><Relationship Id="rId91" Type="http://schemas.openxmlformats.org/officeDocument/2006/relationships/hyperlink" Target="https://rudata.info/aboutDB/data-price" TargetMode="External"/><Relationship Id="rId96" Type="http://schemas.openxmlformats.org/officeDocument/2006/relationships/image" Target="media/image32.wmf"/><Relationship Id="rId111" Type="http://schemas.openxmlformats.org/officeDocument/2006/relationships/hyperlink" Target="https://www.moex.com/ru/index/RUCBTR3A3Y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www.gks.ru/accounting_report" TargetMode="External"/><Relationship Id="rId114" Type="http://schemas.openxmlformats.org/officeDocument/2006/relationships/hyperlink" Target="https://www.moex.com/ru/index/RUCBTRA2A3Y/archive/?from=2023-02-09&amp;till=2023-03-07&amp;sort=TRADEDATE&amp;order=desc" TargetMode="External"/><Relationship Id="rId119" Type="http://schemas.openxmlformats.org/officeDocument/2006/relationships/hyperlink" Target="file:///\\sdfile\SPECDEP\OPER\OM\USERS\&#1043;&#1088;&#1080;&#1076;&#1085;&#1077;&#1074;&#1072;\3.&#1056;&#1043;%20&#1055;&#1057;&#1063;&#1040;%20&#1055;&#1048;&#1060;\&#1055;&#1057;&#1063;&#1040;\&#1092;&#1086;&#1088;&#1084;&#1091;&#1083;&#1080;&#1088;&#1086;&#1074;&#1082;&#1080;%20&#1055;&#1057;&#1063;&#1040;_&#1042;&#1053;&#1053;_&#1056;&#1072;&#1079;&#1084;&#1077;&#1097;&#1077;&#1085;&#1080;&#1077;_clean.docx" TargetMode="External"/><Relationship Id="rId12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hyperlink" Target="https://rudata.info/aboutDB/data-price" TargetMode="External"/><Relationship Id="rId94" Type="http://schemas.openxmlformats.org/officeDocument/2006/relationships/image" Target="media/image31.wmf"/><Relationship Id="rId99" Type="http://schemas.openxmlformats.org/officeDocument/2006/relationships/hyperlink" Target="https://www.e-disclosure.ru/" TargetMode="External"/><Relationship Id="rId101" Type="http://schemas.openxmlformats.org/officeDocument/2006/relationships/hyperlink" Target="https://www.cbr.ru/" TargetMode="External"/><Relationship Id="rId122" Type="http://schemas.openxmlformats.org/officeDocument/2006/relationships/hyperlink" Target="https://www.moex.com/ru/index/RUGBITR3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hyperlink" Target="https://bankrot.fedresurs.ru" TargetMode="Externa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oleObject" Target="embeddings/oleObject46.bin"/><Relationship Id="rId104" Type="http://schemas.openxmlformats.org/officeDocument/2006/relationships/hyperlink" Target="https://fedresurs.ru" TargetMode="External"/><Relationship Id="rId120" Type="http://schemas.openxmlformats.org/officeDocument/2006/relationships/image" Target="media/image33.wmf"/><Relationship Id="rId125" Type="http://schemas.openxmlformats.org/officeDocument/2006/relationships/hyperlink" Target="https://www.moex.com/ru/index/RUCBTR3A3YNS/archive/"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hyperlink" Target="https://nsddata.ru/ru/products/valuation-center" TargetMode="External"/><Relationship Id="rId110" Type="http://schemas.openxmlformats.org/officeDocument/2006/relationships/hyperlink" Target="https://bankruptcy.kommersant.ru" TargetMode="External"/><Relationship Id="rId115" Type="http://schemas.openxmlformats.org/officeDocument/2006/relationships/hyperlink" Target="https://www.moex.com/ru/index/RUCBTR2B3B" TargetMode="External"/><Relationship Id="rId61" Type="http://schemas.openxmlformats.org/officeDocument/2006/relationships/image" Target="media/image23.wmf"/><Relationship Id="rId82" Type="http://schemas.openxmlformats.org/officeDocument/2006/relationships/oleObject" Target="embeddings/oleObject42.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11" Type="http://schemas.openxmlformats.org/officeDocument/2006/relationships/hyperlink" Target="https://ofd.nalog.ru/" TargetMode="External"/><Relationship Id="rId5" Type="http://schemas.openxmlformats.org/officeDocument/2006/relationships/hyperlink" Target="https://www.moex.com/s2532" TargetMode="External"/><Relationship Id="rId10" Type="http://schemas.openxmlformats.org/officeDocument/2006/relationships/hyperlink" Target="https://www.raexpert.ru/about/disclosure/" TargetMode="External"/><Relationship Id="rId4" Type="http://schemas.openxmlformats.org/officeDocument/2006/relationships/hyperlink" Target="http://ruonia.ru/"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purl.org/dc/terms/"/>
    <ds:schemaRef ds:uri="a1d7872c-6126-4a32-b4d6-b4aed00f16be"/>
    <ds:schemaRef ds:uri="http://schemas.microsoft.com/office/2006/documentManagement/types"/>
    <ds:schemaRef ds:uri="http://purl.org/dc/elements/1.1/"/>
    <ds:schemaRef ds:uri="http://schemas.openxmlformats.org/package/2006/metadata/core-properties"/>
    <ds:schemaRef ds:uri="http://schemas.microsoft.com/sharepoint/v3/field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EFD18054-2D1C-42B5-AC09-8F2BE3BA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133</Pages>
  <Words>30762</Words>
  <Characters>175345</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205696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Мартьянова</cp:lastModifiedBy>
  <cp:revision>5</cp:revision>
  <cp:lastPrinted>2019-12-16T11:46:00Z</cp:lastPrinted>
  <dcterms:created xsi:type="dcterms:W3CDTF">2023-12-21T13:38:00Z</dcterms:created>
  <dcterms:modified xsi:type="dcterms:W3CDTF">2023-12-22T13:59:00Z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